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5A9E7A" w14:textId="3F18C65A" w:rsidR="00A904FA" w:rsidRDefault="00996200" w:rsidP="00A904FA">
      <w:pPr>
        <w:pStyle w:val="paragraph"/>
        <w:spacing w:before="0" w:beforeAutospacing="0" w:after="0" w:afterAutospacing="0"/>
        <w:textAlignment w:val="baseline"/>
        <w:rPr>
          <w:rStyle w:val="normaltextrun"/>
          <w:szCs w:val="20"/>
        </w:rPr>
      </w:pPr>
      <w:r>
        <w:rPr>
          <w:rStyle w:val="normaltextrun"/>
          <w:szCs w:val="20"/>
        </w:rPr>
        <w:t>Valtiova</w:t>
      </w:r>
      <w:r w:rsidR="00C53927">
        <w:rPr>
          <w:rStyle w:val="normaltextrun"/>
          <w:szCs w:val="20"/>
        </w:rPr>
        <w:t>rainvaliokunnan kunta- ja hyvinvointijaosto</w:t>
      </w:r>
    </w:p>
    <w:p w14:paraId="6E3FF8EB" w14:textId="77777777" w:rsidR="007F6C3F" w:rsidRDefault="007F6C3F" w:rsidP="00A904FA">
      <w:pPr>
        <w:pStyle w:val="paragraph"/>
        <w:spacing w:before="0" w:beforeAutospacing="0" w:after="0" w:afterAutospacing="0"/>
        <w:textAlignment w:val="baseline"/>
        <w:rPr>
          <w:rStyle w:val="normaltextrun"/>
          <w:szCs w:val="20"/>
        </w:rPr>
      </w:pPr>
    </w:p>
    <w:p w14:paraId="713D4488" w14:textId="606770AA" w:rsidR="007F6C3F" w:rsidRDefault="007F6C3F" w:rsidP="00A904FA">
      <w:pPr>
        <w:pStyle w:val="paragraph"/>
        <w:spacing w:before="0" w:beforeAutospacing="0" w:after="0" w:afterAutospacing="0"/>
        <w:textAlignment w:val="baseline"/>
        <w:rPr>
          <w:rFonts w:ascii="Segoe UI" w:hAnsi="Segoe UI" w:cs="Segoe UI"/>
          <w:sz w:val="18"/>
          <w:szCs w:val="18"/>
        </w:rPr>
      </w:pPr>
      <w:r>
        <w:rPr>
          <w:rStyle w:val="normaltextrun"/>
          <w:szCs w:val="20"/>
        </w:rPr>
        <w:t>Eduskunta</w:t>
      </w:r>
    </w:p>
    <w:p w14:paraId="607EAE4C" w14:textId="77777777" w:rsidR="00A904FA" w:rsidRDefault="00A904FA" w:rsidP="00A904FA">
      <w:pPr>
        <w:pStyle w:val="paragraph"/>
        <w:spacing w:before="0" w:beforeAutospacing="0" w:after="0" w:afterAutospacing="0"/>
        <w:textAlignment w:val="baseline"/>
        <w:rPr>
          <w:rFonts w:ascii="Segoe UI" w:hAnsi="Segoe UI" w:cs="Segoe UI"/>
          <w:sz w:val="18"/>
          <w:szCs w:val="18"/>
        </w:rPr>
      </w:pPr>
      <w:r>
        <w:rPr>
          <w:rStyle w:val="eop"/>
          <w:sz w:val="20"/>
          <w:szCs w:val="20"/>
        </w:rPr>
        <w:t> </w:t>
      </w:r>
    </w:p>
    <w:p w14:paraId="76F17CBD" w14:textId="03E647F6" w:rsidR="00A904FA" w:rsidRDefault="00A904FA" w:rsidP="00A904FA">
      <w:pPr>
        <w:pStyle w:val="paragraph"/>
        <w:spacing w:before="0" w:beforeAutospacing="0" w:after="0" w:afterAutospacing="0"/>
        <w:textAlignment w:val="baseline"/>
        <w:rPr>
          <w:rFonts w:ascii="Segoe UI" w:hAnsi="Segoe UI" w:cs="Segoe UI"/>
          <w:sz w:val="18"/>
          <w:szCs w:val="18"/>
        </w:rPr>
      </w:pPr>
      <w:r>
        <w:rPr>
          <w:rStyle w:val="normaltextrun"/>
          <w:szCs w:val="20"/>
        </w:rPr>
        <w:t xml:space="preserve">Viite: </w:t>
      </w:r>
      <w:r w:rsidR="00996200" w:rsidRPr="00996200">
        <w:rPr>
          <w:rStyle w:val="normaltextrun"/>
          <w:rFonts w:ascii="Aptos" w:hAnsi="Aptos"/>
          <w:color w:val="000000"/>
          <w:shd w:val="clear" w:color="auto" w:fill="FFFFFF"/>
        </w:rPr>
        <w:t>HE 175/2026</w:t>
      </w:r>
    </w:p>
    <w:p w14:paraId="245C3354" w14:textId="7840E255" w:rsidR="4124F5BB" w:rsidRDefault="4124F5BB" w:rsidP="4124F5BB">
      <w:pPr>
        <w:pStyle w:val="paragraph"/>
        <w:spacing w:before="0" w:beforeAutospacing="0" w:after="0" w:afterAutospacing="0"/>
        <w:rPr>
          <w:rStyle w:val="eop"/>
          <w:rFonts w:ascii="Georgia" w:hAnsi="Georgia" w:cs="Segoe UI"/>
          <w:sz w:val="28"/>
          <w:szCs w:val="28"/>
        </w:rPr>
      </w:pPr>
    </w:p>
    <w:p w14:paraId="04BC36E6" w14:textId="77777777" w:rsidR="005F0C80" w:rsidRDefault="00F0058D" w:rsidP="006C065B">
      <w:pPr>
        <w:pStyle w:val="paragraph"/>
        <w:spacing w:before="0" w:beforeAutospacing="0" w:after="0" w:afterAutospacing="0"/>
        <w:textAlignment w:val="baseline"/>
        <w:rPr>
          <w:rStyle w:val="normaltextrun"/>
          <w:rFonts w:ascii="Georgia" w:hAnsi="Georgia" w:cs="Segoe UI"/>
          <w:b/>
          <w:bCs/>
          <w:sz w:val="28"/>
          <w:szCs w:val="28"/>
        </w:rPr>
      </w:pPr>
      <w:r>
        <w:rPr>
          <w:rStyle w:val="normaltextrun"/>
          <w:rFonts w:ascii="Georgia" w:hAnsi="Georgia" w:cs="Segoe UI"/>
          <w:b/>
          <w:bCs/>
          <w:sz w:val="28"/>
          <w:szCs w:val="28"/>
        </w:rPr>
        <w:t xml:space="preserve">MIELI ry:n </w:t>
      </w:r>
      <w:r w:rsidR="00666E5D">
        <w:rPr>
          <w:rStyle w:val="normaltextrun"/>
          <w:rFonts w:ascii="Georgia" w:hAnsi="Georgia" w:cs="Segoe UI"/>
          <w:b/>
          <w:bCs/>
          <w:sz w:val="28"/>
          <w:szCs w:val="28"/>
        </w:rPr>
        <w:t>kirjallinen asiantuntija</w:t>
      </w:r>
      <w:r>
        <w:rPr>
          <w:rStyle w:val="normaltextrun"/>
          <w:rFonts w:ascii="Georgia" w:hAnsi="Georgia" w:cs="Segoe UI"/>
          <w:b/>
          <w:bCs/>
          <w:sz w:val="28"/>
          <w:szCs w:val="28"/>
        </w:rPr>
        <w:t xml:space="preserve">lausunto: </w:t>
      </w:r>
    </w:p>
    <w:p w14:paraId="50A21790" w14:textId="3C8CE865" w:rsidR="001E104E" w:rsidRDefault="005F0C80" w:rsidP="006C065B">
      <w:pPr>
        <w:pStyle w:val="paragraph"/>
        <w:spacing w:before="0" w:beforeAutospacing="0" w:after="0" w:afterAutospacing="0"/>
        <w:textAlignment w:val="baseline"/>
        <w:rPr>
          <w:rStyle w:val="normaltextrun"/>
          <w:rFonts w:ascii="Georgia" w:hAnsi="Georgia" w:cs="Segoe UI"/>
          <w:b/>
          <w:bCs/>
          <w:sz w:val="28"/>
          <w:szCs w:val="28"/>
        </w:rPr>
      </w:pPr>
      <w:r w:rsidRPr="005F0C80">
        <w:rPr>
          <w:rStyle w:val="normaltextrun"/>
          <w:rFonts w:ascii="Georgia" w:hAnsi="Georgia" w:cs="Segoe UI"/>
          <w:b/>
          <w:bCs/>
          <w:sz w:val="28"/>
          <w:szCs w:val="28"/>
        </w:rPr>
        <w:t>Hallituksen esitys eduskunnalle valtion talousarvioksi vuodelle 2027, STEA-avustusleikkaukset ja kokonaiskuva</w:t>
      </w:r>
    </w:p>
    <w:p w14:paraId="16777845" w14:textId="1CB04D68" w:rsidR="006C065B" w:rsidRDefault="006C065B" w:rsidP="4124F5BB">
      <w:pPr>
        <w:pStyle w:val="paragraph"/>
        <w:spacing w:before="0" w:beforeAutospacing="0" w:after="0" w:afterAutospacing="0"/>
        <w:textAlignment w:val="baseline"/>
        <w:rPr>
          <w:rFonts w:ascii="Georgia" w:hAnsi="Georgia" w:cs="Segoe UI"/>
          <w:b/>
          <w:bCs/>
          <w:sz w:val="28"/>
          <w:szCs w:val="28"/>
        </w:rPr>
      </w:pPr>
    </w:p>
    <w:p w14:paraId="5F579126" w14:textId="091B9DA4" w:rsidR="00F05746" w:rsidRPr="00F05746" w:rsidRDefault="00F05746" w:rsidP="00F05746">
      <w:pPr>
        <w:tabs>
          <w:tab w:val="clear" w:pos="2608"/>
          <w:tab w:val="clear" w:pos="3912"/>
        </w:tabs>
        <w:ind w:right="420"/>
        <w:jc w:val="both"/>
        <w:textAlignment w:val="baseline"/>
        <w:rPr>
          <w:rFonts w:ascii="Aptos" w:eastAsia="Times New Roman" w:hAnsi="Aptos" w:cs="Segoe UI"/>
          <w:b/>
          <w:bCs/>
          <w:sz w:val="22"/>
          <w:lang w:eastAsia="fi-FI"/>
        </w:rPr>
      </w:pPr>
      <w:r w:rsidRPr="00F05746">
        <w:rPr>
          <w:rFonts w:ascii="Aptos" w:eastAsia="Times New Roman" w:hAnsi="Aptos" w:cs="Segoe UI"/>
          <w:b/>
          <w:bCs/>
          <w:sz w:val="22"/>
          <w:lang w:eastAsia="fi-FI"/>
        </w:rPr>
        <w:t>Lausunnon pääkohdat: </w:t>
      </w:r>
    </w:p>
    <w:p w14:paraId="6F0E1AE1" w14:textId="77777777" w:rsidR="00F05746" w:rsidRPr="00F05746" w:rsidRDefault="00F05746" w:rsidP="00F05746">
      <w:pPr>
        <w:tabs>
          <w:tab w:val="clear" w:pos="2608"/>
          <w:tab w:val="clear" w:pos="3912"/>
        </w:tabs>
        <w:ind w:right="420"/>
        <w:jc w:val="both"/>
        <w:textAlignment w:val="baseline"/>
        <w:rPr>
          <w:rFonts w:ascii="Segoe UI" w:eastAsia="Times New Roman" w:hAnsi="Segoe UI" w:cs="Segoe UI"/>
          <w:b/>
          <w:bCs/>
          <w:sz w:val="22"/>
          <w:lang w:eastAsia="fi-FI"/>
        </w:rPr>
      </w:pPr>
    </w:p>
    <w:p w14:paraId="6591B9A7" w14:textId="193B0AB3" w:rsidR="00F05746" w:rsidRPr="00F05746" w:rsidRDefault="00F05746" w:rsidP="00F05746">
      <w:pPr>
        <w:pStyle w:val="Luettelokappale"/>
        <w:numPr>
          <w:ilvl w:val="0"/>
          <w:numId w:val="46"/>
        </w:numPr>
        <w:tabs>
          <w:tab w:val="clear" w:pos="2608"/>
          <w:tab w:val="clear" w:pos="3912"/>
        </w:tabs>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Vuoden 2027 STEA-avustusleikkausten mittakaavalla tulee olemaan erittäin suuri vaikutus järjestöjen terveyttä ja hyvinvointia vahvistavaan työhön, mikä puolestaan on omiaan lisäämään painetta julkisiin palveluihin ja myös niiden kustannuksia.</w:t>
      </w:r>
    </w:p>
    <w:p w14:paraId="3558894A" w14:textId="77777777" w:rsidR="00F05746" w:rsidRPr="00F05746" w:rsidRDefault="00F05746" w:rsidP="00F05746">
      <w:pPr>
        <w:tabs>
          <w:tab w:val="clear" w:pos="2608"/>
          <w:tab w:val="clear" w:pos="3912"/>
        </w:tabs>
        <w:jc w:val="both"/>
        <w:textAlignment w:val="baseline"/>
        <w:rPr>
          <w:rFonts w:ascii="Aptos" w:eastAsia="Times New Roman" w:hAnsi="Aptos" w:cs="Segoe UI"/>
          <w:sz w:val="22"/>
          <w:lang w:eastAsia="fi-FI"/>
        </w:rPr>
      </w:pPr>
    </w:p>
    <w:p w14:paraId="629120C4" w14:textId="7475E798" w:rsidR="00F05746" w:rsidRPr="00F05746" w:rsidRDefault="4124F5BB" w:rsidP="4124F5BB">
      <w:pPr>
        <w:pStyle w:val="Luettelokappale"/>
        <w:tabs>
          <w:tab w:val="clear" w:pos="2608"/>
          <w:tab w:val="clear" w:pos="3912"/>
        </w:tabs>
        <w:jc w:val="both"/>
        <w:textAlignment w:val="baseline"/>
        <w:rPr>
          <w:rFonts w:ascii="Aptos" w:eastAsia="Times New Roman" w:hAnsi="Aptos" w:cs="Segoe UI"/>
          <w:sz w:val="22"/>
          <w:lang w:eastAsia="fi-FI"/>
        </w:rPr>
      </w:pPr>
      <w:r w:rsidRPr="4124F5BB">
        <w:rPr>
          <w:rFonts w:ascii="Aptos" w:eastAsia="Times New Roman" w:hAnsi="Aptos" w:cs="Segoe UI"/>
          <w:sz w:val="22"/>
          <w:lang w:eastAsia="fi-FI"/>
        </w:rPr>
        <w:t>OECD arvioi vuonna 2018, että mielenterveyden kustannukset Suomelle ovat noin 5,3 % BKT:sta eli noin 11 miljardia euroa vuodessa. Samalla prosenttiosuudessa kustannukset olisivat nyt jo noin 16 miljardia euroa vuodessa. Säästöt näistä kustannuksista edellyttävät onnistumista ennaltaehkäisyssä ja ongelmien oikea-aikaisessa hoidossa. Ennaltaehkäisyn toimijoita Suomessa ovat mielenterveysalan järjestöt.</w:t>
      </w:r>
    </w:p>
    <w:p w14:paraId="72F78315" w14:textId="77777777" w:rsidR="00F05746" w:rsidRPr="00F05746" w:rsidRDefault="00F05746" w:rsidP="00F05746">
      <w:pPr>
        <w:tabs>
          <w:tab w:val="clear" w:pos="2608"/>
          <w:tab w:val="clear" w:pos="3912"/>
        </w:tabs>
        <w:jc w:val="both"/>
        <w:textAlignment w:val="baseline"/>
        <w:rPr>
          <w:rFonts w:ascii="Aptos" w:eastAsia="Times New Roman" w:hAnsi="Aptos" w:cs="Segoe UI"/>
          <w:sz w:val="22"/>
          <w:lang w:eastAsia="fi-FI"/>
        </w:rPr>
      </w:pPr>
    </w:p>
    <w:p w14:paraId="74A2F104" w14:textId="53499149" w:rsidR="00F05746" w:rsidRPr="00F05746" w:rsidRDefault="00F05746" w:rsidP="00F05746">
      <w:pPr>
        <w:pStyle w:val="Luettelokappale"/>
        <w:numPr>
          <w:ilvl w:val="0"/>
          <w:numId w:val="46"/>
        </w:numPr>
        <w:tabs>
          <w:tab w:val="clear" w:pos="2608"/>
          <w:tab w:val="clear" w:pos="3912"/>
        </w:tabs>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Järjestöille on jäämässä negatiivinen sopeutumisaika valtionavustusleikkauksiin, sillä avustuksista päätetään vasta alkuvuodesta takautuvasti 1.1.2027 alkaen. Tulevat leikkaukset johtavat hallitsemattomiin sopeutustoimiin ja konkursseihin, koska leikkaussumma ensi vuodelle ei enää mahdollista avustusten myöntämistä lakkautuvan toiminnan alasajoon.</w:t>
      </w:r>
    </w:p>
    <w:p w14:paraId="44EEBF7F" w14:textId="77777777" w:rsidR="00F05746" w:rsidRPr="00F05746" w:rsidRDefault="00F05746" w:rsidP="00F05746">
      <w:pPr>
        <w:tabs>
          <w:tab w:val="clear" w:pos="2608"/>
          <w:tab w:val="clear" w:pos="3912"/>
        </w:tabs>
        <w:jc w:val="both"/>
        <w:textAlignment w:val="baseline"/>
        <w:rPr>
          <w:rFonts w:ascii="Aptos" w:eastAsia="Times New Roman" w:hAnsi="Aptos" w:cs="Segoe UI"/>
          <w:sz w:val="22"/>
          <w:lang w:eastAsia="fi-FI"/>
        </w:rPr>
      </w:pPr>
    </w:p>
    <w:p w14:paraId="410EF41B" w14:textId="477A03F2" w:rsidR="00F05746" w:rsidRPr="00F05746" w:rsidRDefault="4124F5BB" w:rsidP="4124F5BB">
      <w:pPr>
        <w:pStyle w:val="Luettelokappale"/>
        <w:tabs>
          <w:tab w:val="clear" w:pos="2608"/>
          <w:tab w:val="clear" w:pos="3912"/>
        </w:tabs>
        <w:jc w:val="both"/>
        <w:textAlignment w:val="baseline"/>
        <w:rPr>
          <w:rFonts w:ascii="Aptos" w:eastAsia="Times New Roman" w:hAnsi="Aptos" w:cs="Segoe UI"/>
          <w:sz w:val="22"/>
          <w:lang w:eastAsia="fi-FI"/>
        </w:rPr>
      </w:pPr>
      <w:r w:rsidRPr="4124F5BB">
        <w:rPr>
          <w:rFonts w:ascii="Aptos" w:eastAsia="Times New Roman" w:hAnsi="Aptos" w:cs="Segoe UI"/>
          <w:sz w:val="22"/>
          <w:lang w:eastAsia="fi-FI"/>
        </w:rPr>
        <w:t>Budjettiesityksessä STEA:n yleisavustuksiin kohdistuu suurin leikkaus. Yleisavustukset ovat tukiranka, johon järjestöjen eri rahoituslähteistä koostuva toiminta kiinnittyy, ja joka myös mahdollistaisi toiminnan joustavampaa sopeutumista laskeviin avustustasoihin. Yleisavustusten leikkaukset vaurioittavat monen järjestön kohdalla toimintaa enemmän kuin muihin avustuskohteisiin kohdennettavat vastaavansuuruiset leikkaukset.</w:t>
      </w:r>
    </w:p>
    <w:p w14:paraId="7E5C53AA" w14:textId="7A3AD005" w:rsidR="4124F5BB" w:rsidRDefault="4124F5BB" w:rsidP="4124F5BB">
      <w:pPr>
        <w:pStyle w:val="Luettelokappale"/>
        <w:numPr>
          <w:ilvl w:val="0"/>
          <w:numId w:val="0"/>
        </w:numPr>
        <w:tabs>
          <w:tab w:val="clear" w:pos="2608"/>
          <w:tab w:val="clear" w:pos="3912"/>
        </w:tabs>
        <w:ind w:left="720"/>
        <w:jc w:val="both"/>
        <w:rPr>
          <w:rFonts w:ascii="Aptos" w:eastAsia="Times New Roman" w:hAnsi="Aptos" w:cs="Segoe UI"/>
          <w:sz w:val="22"/>
          <w:lang w:eastAsia="fi-FI"/>
        </w:rPr>
      </w:pPr>
    </w:p>
    <w:p w14:paraId="6E31372D" w14:textId="62E93FAC" w:rsidR="4124F5BB" w:rsidRDefault="4124F5BB" w:rsidP="4124F5BB">
      <w:pPr>
        <w:pStyle w:val="Luettelokappale"/>
        <w:tabs>
          <w:tab w:val="clear" w:pos="2608"/>
          <w:tab w:val="clear" w:pos="3912"/>
        </w:tabs>
        <w:jc w:val="both"/>
        <w:rPr>
          <w:rFonts w:ascii="Aptos" w:eastAsia="Times New Roman" w:hAnsi="Aptos" w:cs="Segoe UI"/>
          <w:sz w:val="22"/>
          <w:lang w:eastAsia="fi-FI"/>
        </w:rPr>
      </w:pPr>
      <w:r w:rsidRPr="4124F5BB">
        <w:rPr>
          <w:rFonts w:ascii="Aptos" w:eastAsia="Times New Roman" w:hAnsi="Aptos" w:cs="Segoe UI"/>
          <w:sz w:val="22"/>
          <w:lang w:eastAsia="fi-FI"/>
        </w:rPr>
        <w:t>Lahjoitusvähennyksen laajentaminen tukee järjestöjen varainhankintaa, mutta esitetyssä muodossa sen alaraja on korkea ja toteutustapaan liittyy huomattavan paljon hallinnollista työtä.</w:t>
      </w:r>
    </w:p>
    <w:p w14:paraId="1CF1D970" w14:textId="77777777" w:rsidR="00F05746" w:rsidRPr="00F05746" w:rsidRDefault="00F05746" w:rsidP="00F05746">
      <w:pPr>
        <w:tabs>
          <w:tab w:val="clear" w:pos="2608"/>
          <w:tab w:val="clear" w:pos="3912"/>
        </w:tabs>
        <w:jc w:val="both"/>
        <w:textAlignment w:val="baseline"/>
        <w:rPr>
          <w:rFonts w:ascii="Aptos" w:eastAsia="Times New Roman" w:hAnsi="Aptos" w:cs="Segoe UI"/>
          <w:sz w:val="22"/>
          <w:lang w:eastAsia="fi-FI"/>
        </w:rPr>
      </w:pPr>
    </w:p>
    <w:p w14:paraId="00874068" w14:textId="77777777" w:rsidR="00F05746" w:rsidRPr="00F05746" w:rsidRDefault="00F05746" w:rsidP="00F05746">
      <w:pPr>
        <w:pStyle w:val="Luettelokappale"/>
        <w:numPr>
          <w:ilvl w:val="0"/>
          <w:numId w:val="46"/>
        </w:numPr>
        <w:tabs>
          <w:tab w:val="clear" w:pos="2608"/>
          <w:tab w:val="clear" w:pos="3912"/>
        </w:tabs>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Kohtaava työ on tärkeä osa järjestöjen työtä. Kohtaava työ ei kuitenkaan synny itsestään vaan vaatii jatkuvaa uudistamista. Tämä puolestaan edellyttää, että järjestöillä on kohtaamisosaamisen lisäksi myös asiantuntija- ja kehittämisosaamista.</w:t>
      </w:r>
    </w:p>
    <w:p w14:paraId="291DB7C0" w14:textId="77777777" w:rsidR="00F05746" w:rsidRPr="00F05746" w:rsidRDefault="00F05746" w:rsidP="00F05746">
      <w:pPr>
        <w:tabs>
          <w:tab w:val="clear" w:pos="2608"/>
          <w:tab w:val="clear" w:pos="3912"/>
        </w:tabs>
        <w:jc w:val="both"/>
        <w:textAlignment w:val="baseline"/>
        <w:rPr>
          <w:rFonts w:ascii="Aptos" w:eastAsia="Times New Roman" w:hAnsi="Aptos" w:cs="Segoe UI"/>
          <w:sz w:val="22"/>
          <w:bdr w:val="none" w:sz="0" w:space="0" w:color="auto" w:frame="1"/>
          <w:shd w:val="clear" w:color="auto" w:fill="C6C6C6"/>
          <w:lang w:eastAsia="fi-FI"/>
        </w:rPr>
      </w:pPr>
    </w:p>
    <w:p w14:paraId="568823C1" w14:textId="0D2A64B6" w:rsidR="00F05746" w:rsidRPr="00F05746" w:rsidRDefault="00F05746" w:rsidP="00F05746">
      <w:pPr>
        <w:pStyle w:val="Luettelokappale"/>
        <w:numPr>
          <w:ilvl w:val="0"/>
          <w:numId w:val="46"/>
        </w:numPr>
        <w:tabs>
          <w:tab w:val="clear" w:pos="2608"/>
          <w:tab w:val="clear" w:pos="3912"/>
        </w:tabs>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Valmistelun laadun ja myös demokratian näkökulmasta ei ole ongelmatonta, jos sosiaali- ja terveysalan järjestöillä ei enää ole mahdollisuutta tarjota asiantuntijuuttaan ja välittää kohderyhmänsä ääntä valmisteluun ja päätöksentekoon.</w:t>
      </w:r>
    </w:p>
    <w:p w14:paraId="254D5504" w14:textId="77777777" w:rsidR="00553F0F" w:rsidRDefault="00553F0F">
      <w:pPr>
        <w:tabs>
          <w:tab w:val="clear" w:pos="2608"/>
          <w:tab w:val="clear" w:pos="3912"/>
        </w:tabs>
        <w:rPr>
          <w:rFonts w:ascii="Aptos" w:eastAsia="Times New Roman" w:hAnsi="Aptos" w:cs="Segoe UI"/>
          <w:b/>
          <w:bCs/>
          <w:sz w:val="22"/>
          <w:lang w:eastAsia="fi-FI"/>
        </w:rPr>
      </w:pPr>
      <w:r>
        <w:rPr>
          <w:rFonts w:ascii="Aptos" w:eastAsia="Times New Roman" w:hAnsi="Aptos" w:cs="Segoe UI"/>
          <w:b/>
          <w:bCs/>
          <w:sz w:val="22"/>
          <w:lang w:eastAsia="fi-FI"/>
        </w:rPr>
        <w:br w:type="page"/>
      </w:r>
    </w:p>
    <w:p w14:paraId="3FD09A40" w14:textId="7863BCC2" w:rsidR="00F05746" w:rsidRPr="00A81078" w:rsidRDefault="4124F5BB" w:rsidP="4124F5BB">
      <w:pPr>
        <w:tabs>
          <w:tab w:val="clear" w:pos="2608"/>
          <w:tab w:val="clear" w:pos="3912"/>
        </w:tabs>
        <w:jc w:val="both"/>
        <w:textAlignment w:val="baseline"/>
        <w:rPr>
          <w:rFonts w:ascii="Aptos" w:eastAsia="Times New Roman" w:hAnsi="Aptos" w:cs="Segoe UI"/>
          <w:b/>
          <w:bCs/>
          <w:sz w:val="22"/>
          <w:bdr w:val="none" w:sz="0" w:space="0" w:color="auto" w:frame="1"/>
          <w:shd w:val="clear" w:color="auto" w:fill="C6C6C6"/>
          <w:lang w:eastAsia="fi-FI"/>
        </w:rPr>
      </w:pPr>
      <w:r w:rsidRPr="4124F5BB">
        <w:rPr>
          <w:rFonts w:ascii="Aptos" w:eastAsia="Times New Roman" w:hAnsi="Aptos" w:cs="Segoe UI"/>
          <w:b/>
          <w:bCs/>
          <w:sz w:val="22"/>
          <w:lang w:eastAsia="fi-FI"/>
        </w:rPr>
        <w:lastRenderedPageBreak/>
        <w:t>STEA-leikkaukset 2025–2027 </w:t>
      </w:r>
    </w:p>
    <w:p w14:paraId="57F483CC" w14:textId="77777777" w:rsidR="00F05746" w:rsidRPr="00F05746" w:rsidRDefault="00F05746" w:rsidP="00F05746">
      <w:pPr>
        <w:tabs>
          <w:tab w:val="clear" w:pos="2608"/>
          <w:tab w:val="clear" w:pos="3912"/>
        </w:tabs>
        <w:ind w:right="420"/>
        <w:jc w:val="both"/>
        <w:textAlignment w:val="baseline"/>
        <w:rPr>
          <w:rFonts w:ascii="Segoe UI" w:eastAsia="Times New Roman" w:hAnsi="Segoe UI" w:cs="Segoe UI"/>
          <w:sz w:val="22"/>
          <w:lang w:eastAsia="fi-FI"/>
        </w:rPr>
      </w:pPr>
    </w:p>
    <w:p w14:paraId="40BA5BBF" w14:textId="3B16C46D"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Sosiaali- ja terveysjärjestöjen valtionavustukset ovat puolittumassa vuosien 2025–2027 aikana. Ennen ensi vuoden leikkausta sote-järjestöjen valtionavustusten kokoluokka on noin 0,3 prosenttia valtion budjetista ja noin yksi prosentti hyvinvointialueiden sote-menojen kokoluokasta</w:t>
      </w:r>
      <w:r>
        <w:rPr>
          <w:rFonts w:ascii="Aptos" w:eastAsia="Times New Roman" w:hAnsi="Aptos" w:cs="Segoe UI"/>
          <w:sz w:val="22"/>
          <w:lang w:eastAsia="fi-FI"/>
        </w:rPr>
        <w:t>.</w:t>
      </w:r>
    </w:p>
    <w:p w14:paraId="3FA8EE13" w14:textId="77777777" w:rsidR="00F05746" w:rsidRPr="00F05746" w:rsidRDefault="00F05746" w:rsidP="00F05746">
      <w:pPr>
        <w:tabs>
          <w:tab w:val="clear" w:pos="2608"/>
          <w:tab w:val="clear" w:pos="3912"/>
        </w:tabs>
        <w:ind w:right="420"/>
        <w:jc w:val="both"/>
        <w:textAlignment w:val="baseline"/>
        <w:rPr>
          <w:rFonts w:ascii="Segoe UI" w:eastAsia="Times New Roman" w:hAnsi="Segoe UI" w:cs="Segoe UI"/>
          <w:sz w:val="22"/>
          <w:lang w:eastAsia="fi-FI"/>
        </w:rPr>
      </w:pPr>
    </w:p>
    <w:p w14:paraId="485E87B3" w14:textId="58A9B27F" w:rsidR="00F05746" w:rsidRPr="00F05746" w:rsidRDefault="00F05746" w:rsidP="00F05746">
      <w:pPr>
        <w:tabs>
          <w:tab w:val="clear" w:pos="2608"/>
          <w:tab w:val="clear" w:pos="3912"/>
        </w:tabs>
        <w:ind w:right="420"/>
        <w:jc w:val="both"/>
        <w:textAlignment w:val="baseline"/>
        <w:rPr>
          <w:rFonts w:ascii="Segoe UI" w:eastAsia="Times New Roman" w:hAnsi="Segoe UI" w:cs="Segoe UI"/>
          <w:sz w:val="22"/>
          <w:lang w:eastAsia="fi-FI"/>
        </w:rPr>
      </w:pPr>
      <w:r w:rsidRPr="00F05746">
        <w:rPr>
          <w:rFonts w:ascii="Aptos" w:eastAsia="Times New Roman" w:hAnsi="Aptos" w:cs="Segoe UI"/>
          <w:sz w:val="22"/>
          <w:lang w:eastAsia="fi-FI"/>
        </w:rPr>
        <w:t xml:space="preserve">Vuoden 2022 parlamentaarisessa sovussa järjestöjen rahoituksen siirtämisestä valtion budjettirahoituksen piiriin määriteltiin eri järjestösektoreiden avustustasot vuoden 2026 loppuun. Vuosien </w:t>
      </w:r>
      <w:r w:rsidR="00902A08" w:rsidRPr="00F05746">
        <w:rPr>
          <w:rFonts w:ascii="Aptos" w:eastAsia="Times New Roman" w:hAnsi="Aptos" w:cs="Segoe UI"/>
          <w:sz w:val="22"/>
          <w:lang w:eastAsia="fi-FI"/>
        </w:rPr>
        <w:t>2025–2026</w:t>
      </w:r>
      <w:r w:rsidRPr="00F05746">
        <w:rPr>
          <w:rFonts w:ascii="Aptos" w:eastAsia="Times New Roman" w:hAnsi="Aptos" w:cs="Segoe UI"/>
          <w:sz w:val="22"/>
          <w:lang w:eastAsia="fi-FI"/>
        </w:rPr>
        <w:t xml:space="preserve"> jo toteutetut noin 110 miljoonan euron tasoleikkaukset poikkeavat tästä sovusta. Vuodelle 2027 valtionavustukset leikkautuvat näiden päälle noin 30 prosenttia vuoden 2026 tasoon nähden.</w:t>
      </w:r>
    </w:p>
    <w:p w14:paraId="6D88CBA5" w14:textId="01319AAA" w:rsidR="00F05746" w:rsidRPr="00F05746" w:rsidRDefault="00F05746" w:rsidP="00F05746">
      <w:pPr>
        <w:tabs>
          <w:tab w:val="clear" w:pos="2608"/>
          <w:tab w:val="clear" w:pos="3912"/>
        </w:tabs>
        <w:ind w:right="420"/>
        <w:jc w:val="both"/>
        <w:textAlignment w:val="baseline"/>
        <w:rPr>
          <w:rFonts w:ascii="Segoe UI" w:eastAsia="Times New Roman" w:hAnsi="Segoe UI" w:cs="Segoe UI"/>
          <w:sz w:val="22"/>
          <w:lang w:eastAsia="fi-FI"/>
        </w:rPr>
      </w:pPr>
    </w:p>
    <w:p w14:paraId="33F96F2E" w14:textId="4F52A662"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 xml:space="preserve">Vuosien </w:t>
      </w:r>
      <w:r w:rsidR="00902A08" w:rsidRPr="00F05746">
        <w:rPr>
          <w:rFonts w:ascii="Aptos" w:eastAsia="Times New Roman" w:hAnsi="Aptos" w:cs="Segoe UI"/>
          <w:sz w:val="22"/>
          <w:lang w:eastAsia="fi-FI"/>
        </w:rPr>
        <w:t>2025–2026</w:t>
      </w:r>
      <w:r w:rsidRPr="00F05746">
        <w:rPr>
          <w:rFonts w:ascii="Aptos" w:eastAsia="Times New Roman" w:hAnsi="Aptos" w:cs="Segoe UI"/>
          <w:sz w:val="22"/>
          <w:lang w:eastAsia="fi-FI"/>
        </w:rPr>
        <w:t xml:space="preserve"> leikkaukset on toteutettu valtaosin jäädyttämällä uudet hankeavustukset, jolloin leikkaukset järjestöjen pitkäjänteiseen rahoitukseen ovat olleet pienempiä. Tähän mennessä leikkaukset ovat kohdentuneet merkittäviltä osin isompiin avustuksen saajiin ja isoimpiin avustuksiin sekä toisaalta niihin pienempiin toimijoihin, jotka ovat toimineet yksinomaan hankeavustusten varassa.</w:t>
      </w:r>
    </w:p>
    <w:p w14:paraId="3253EB4D"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032B0351" w14:textId="5876A9B6" w:rsidR="00F05746" w:rsidRDefault="00F05746" w:rsidP="00F05746">
      <w:pPr>
        <w:tabs>
          <w:tab w:val="clear" w:pos="2608"/>
          <w:tab w:val="clear" w:pos="3912"/>
        </w:tabs>
        <w:ind w:right="420"/>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Vuonna 2027 leikkaukset tulevat kohdentumaan täysmääräisinä järjestöjen pitkäjänteiseen perustyöhön, jolloin niillä tulee olemaan aiempaa olennaisesti näkyvämpi merkitys järjestöjen terveyttä ja hyvinvointia vahvistavalle työlle suomalaisessa yhteiskunnassa.</w:t>
      </w:r>
    </w:p>
    <w:p w14:paraId="13F280D1"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242AF878" w14:textId="4DDA12F7"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 xml:space="preserve">Sosiaali- ja terveysministeriön avustusasioiden neuvottelukunta on useaan otteeseen painottanut, että leikkaukset tulisi toteuttaa dialogissa järjestökentän kanssa, ja siten, että kullakin avustuksensaajalla olisi mahdollisuus itse kohdentaa tarvittava leikkaussumma omassa avustuskokonaisuudessaan. Tällä on haluttu varmistaa, että leikkaukset eivät aiheuta järjestön toiminnalla suurempaa vahinkoa kuin järjestön omat kohdennukset aiheuttaisivat. Dialogi on kuitenkin </w:t>
      </w:r>
      <w:r w:rsidR="00902A08" w:rsidRPr="00F05746">
        <w:rPr>
          <w:rFonts w:ascii="Aptos" w:eastAsia="Times New Roman" w:hAnsi="Aptos" w:cs="Segoe UI"/>
          <w:sz w:val="22"/>
          <w:lang w:eastAsia="fi-FI"/>
        </w:rPr>
        <w:t>2025–2027</w:t>
      </w:r>
      <w:r w:rsidRPr="00F05746">
        <w:rPr>
          <w:rFonts w:ascii="Aptos" w:eastAsia="Times New Roman" w:hAnsi="Aptos" w:cs="Segoe UI"/>
          <w:sz w:val="22"/>
          <w:lang w:eastAsia="fi-FI"/>
        </w:rPr>
        <w:t xml:space="preserve"> leikkauksissa toteutunut heikosti</w:t>
      </w:r>
      <w:r w:rsidR="00902A08">
        <w:rPr>
          <w:rFonts w:ascii="Aptos" w:eastAsia="Times New Roman" w:hAnsi="Aptos" w:cs="Segoe UI"/>
          <w:sz w:val="22"/>
          <w:lang w:eastAsia="fi-FI"/>
        </w:rPr>
        <w:t>.</w:t>
      </w:r>
    </w:p>
    <w:p w14:paraId="6F932917"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1F8AD65C" w14:textId="34A1BFAF"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Samaan aikaan 84 miljoonan euron leikkauksen kanssa 25 miljoonaa euroa jaetaan hyvinvointialueille järjestöjen määräaikaisten hankkeiden rahoittamiseen. Prosessi on toteutettu erittäin nopealla aikataululla ja on lisännyt erittäin paljon hallinnollista työtä sekä hyvinvointialueilla, järjestöissä että sosiaali- ja terveysministeriössä.</w:t>
      </w:r>
    </w:p>
    <w:p w14:paraId="0287592B"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38527897" w14:textId="6766CED7" w:rsidR="7E643909" w:rsidRDefault="4124F5BB" w:rsidP="7E643909">
      <w:pPr>
        <w:tabs>
          <w:tab w:val="clear" w:pos="2608"/>
          <w:tab w:val="clear" w:pos="3912"/>
        </w:tabs>
        <w:ind w:right="420"/>
        <w:jc w:val="both"/>
      </w:pPr>
      <w:r w:rsidRPr="4124F5BB">
        <w:rPr>
          <w:rFonts w:ascii="Aptos" w:eastAsia="Times New Roman" w:hAnsi="Aptos" w:cs="Segoe UI"/>
          <w:sz w:val="22"/>
          <w:lang w:eastAsia="fi-FI"/>
        </w:rPr>
        <w:t>Perustyön alasajon rinnalla kulkeva uusien vuoden kestävien hankkeiden käynnistäminen on kokonaisuutena hyvin ongelmallinen ja sisältää merkittävän riskin rahoituksen kanavoitumisesta epätarkoituksenmukaisesti. Kuten sosiaali- ja terveysministeriön avustusasioiden neuvottelukunta on aiemmin lausunut, olisi ollut perusteltua, että hyvinvointialueiden kautta kanavoitava 25 miljoonaa euroa olisi vielä vuoden 2027 osalta jaettu osana STEA-avustuskokonaisuutta, ja uudistus olisi valmisteltu hallitusti toimeenpantavaksi vasta vuonna 2028, jolloin siihen asti toteutettujen leikkausten vaikutukset olisivat olleet myös hyvinvointialueilla tiedossa.</w:t>
      </w:r>
    </w:p>
    <w:p w14:paraId="52BFFE00" w14:textId="174670BA" w:rsidR="00F05746" w:rsidRPr="00F05746" w:rsidRDefault="00F05746" w:rsidP="00F05746">
      <w:pPr>
        <w:tabs>
          <w:tab w:val="clear" w:pos="2608"/>
          <w:tab w:val="clear" w:pos="3912"/>
        </w:tabs>
        <w:ind w:right="420"/>
        <w:jc w:val="both"/>
        <w:textAlignment w:val="baseline"/>
        <w:rPr>
          <w:rFonts w:ascii="Segoe UI" w:eastAsia="Times New Roman" w:hAnsi="Segoe UI" w:cs="Segoe UI"/>
          <w:sz w:val="22"/>
          <w:lang w:eastAsia="fi-FI"/>
        </w:rPr>
      </w:pPr>
    </w:p>
    <w:p w14:paraId="19D27B42" w14:textId="2A6BE481" w:rsidR="00F05746" w:rsidRPr="00902A08" w:rsidRDefault="00F05746" w:rsidP="4124F5BB">
      <w:pPr>
        <w:tabs>
          <w:tab w:val="clear" w:pos="2608"/>
          <w:tab w:val="clear" w:pos="3912"/>
        </w:tabs>
        <w:ind w:right="420"/>
        <w:jc w:val="both"/>
        <w:textAlignment w:val="baseline"/>
        <w:rPr>
          <w:rFonts w:ascii="Aptos" w:eastAsia="Times New Roman" w:hAnsi="Aptos" w:cs="Segoe UI"/>
          <w:b/>
          <w:bCs/>
          <w:sz w:val="22"/>
          <w:lang w:eastAsia="fi-FI"/>
        </w:rPr>
      </w:pPr>
    </w:p>
    <w:p w14:paraId="717AF827" w14:textId="29520A61" w:rsidR="00F05746" w:rsidRPr="00902A08" w:rsidRDefault="00F05746" w:rsidP="4124F5BB">
      <w:pPr>
        <w:textAlignment w:val="baseline"/>
      </w:pPr>
      <w:r>
        <w:br w:type="page"/>
      </w:r>
    </w:p>
    <w:p w14:paraId="2A8014C0" w14:textId="511393CD" w:rsidR="00F05746" w:rsidRPr="00902A08" w:rsidRDefault="4124F5BB" w:rsidP="4124F5BB">
      <w:pPr>
        <w:tabs>
          <w:tab w:val="clear" w:pos="2608"/>
          <w:tab w:val="clear" w:pos="3912"/>
        </w:tabs>
        <w:spacing w:line="259" w:lineRule="auto"/>
        <w:ind w:right="420"/>
        <w:jc w:val="both"/>
        <w:rPr>
          <w:rFonts w:ascii="Aptos" w:eastAsia="Times New Roman" w:hAnsi="Aptos" w:cs="Segoe UI"/>
          <w:b/>
          <w:bCs/>
          <w:sz w:val="22"/>
          <w:lang w:eastAsia="fi-FI"/>
        </w:rPr>
      </w:pPr>
      <w:r w:rsidRPr="4124F5BB">
        <w:rPr>
          <w:rFonts w:ascii="Aptos" w:eastAsia="Times New Roman" w:hAnsi="Aptos" w:cs="Segoe UI"/>
          <w:b/>
          <w:bCs/>
          <w:sz w:val="22"/>
          <w:lang w:eastAsia="fi-FI"/>
        </w:rPr>
        <w:lastRenderedPageBreak/>
        <w:t>Järjestöille jäämässä negatiivinen sopeutumisaika 2027 leikkauksiin</w:t>
      </w:r>
    </w:p>
    <w:p w14:paraId="23C22CB1"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0EA8DFEC" w14:textId="5CEC0A5A" w:rsidR="00F05746" w:rsidRDefault="4124F5BB" w:rsidP="4124F5BB">
      <w:pPr>
        <w:tabs>
          <w:tab w:val="clear" w:pos="2608"/>
          <w:tab w:val="clear" w:pos="3912"/>
        </w:tabs>
        <w:spacing w:line="259" w:lineRule="auto"/>
        <w:ind w:right="420"/>
        <w:jc w:val="both"/>
        <w:rPr>
          <w:rFonts w:ascii="Aptos" w:eastAsia="Times New Roman" w:hAnsi="Aptos" w:cs="Segoe UI"/>
          <w:sz w:val="22"/>
          <w:lang w:eastAsia="fi-FI"/>
        </w:rPr>
      </w:pPr>
      <w:r w:rsidRPr="4124F5BB">
        <w:rPr>
          <w:rFonts w:ascii="Aptos" w:eastAsia="Times New Roman" w:hAnsi="Aptos" w:cs="Segoe UI"/>
          <w:sz w:val="22"/>
          <w:lang w:eastAsia="fi-FI"/>
        </w:rPr>
        <w:t xml:space="preserve">Joulukuun alussa julkaistava avustusehdotus on ainoastaan ennakkotieto siitä, miten virkamiesvalmistelussa vuoden 2027 rahoitus on ajateltu kohdennettavaksi. Vaikka avustusehdotukseen ei tehtäisi muutoksia, järjestölle jää </w:t>
      </w:r>
      <w:r w:rsidR="003E3762">
        <w:rPr>
          <w:rFonts w:ascii="Aptos" w:eastAsia="Times New Roman" w:hAnsi="Aptos" w:cs="Segoe UI"/>
          <w:sz w:val="22"/>
          <w:lang w:eastAsia="fi-FI"/>
        </w:rPr>
        <w:t>alle kuukauden</w:t>
      </w:r>
      <w:r w:rsidRPr="4124F5BB">
        <w:rPr>
          <w:rFonts w:ascii="Aptos" w:eastAsia="Times New Roman" w:hAnsi="Aptos" w:cs="Segoe UI"/>
          <w:sz w:val="22"/>
          <w:lang w:eastAsia="fi-FI"/>
        </w:rPr>
        <w:t xml:space="preserve"> sopeutumisaika leikkauksiin. Käytännössä sopeutumisaika on kuitenkin negatiivinen, koska päätökset avustuksista tehdään vasta valituskierroksen jälkeen alkuvuodesta 2027. Mikäli joulukuussa 2026 julkaistavaan avustusehdotukseen tehdään järjestöjen kannanottojen perusteella muutoksia, on kaikki avustuksensaajille kohdennettava lisärahoitus leikattava muilta avustuksensaajilta.</w:t>
      </w:r>
    </w:p>
    <w:p w14:paraId="3E20928B"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7FA30FDC" w14:textId="02A2C527" w:rsidR="00F05746" w:rsidRDefault="00F05746" w:rsidP="00F05746">
      <w:pPr>
        <w:tabs>
          <w:tab w:val="clear" w:pos="2608"/>
          <w:tab w:val="clear" w:pos="3912"/>
        </w:tabs>
        <w:ind w:right="420"/>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STEA on antanut avustuksen saajille vain hyvin vähän ennakkotietoa siitä, millaisia leikkauksia näiden avustuksiin mahdollisesti on kohdentumassa. Järjestöille on kuitenkin jo kerrottu, että leikkaussumma ei enää ensi vuonna mahdollista ns. alasajoavustusten myöntämistä eli rahoitusta päättyvän toiminnan alasajon kustannusten (esim. irtisanomisajan palkat ja vuokravastuut) kattamiseen. Tämän tiedon myötä järjestöissä parhaillaan irtisanotaan henkilöstöä ja esim. vuokrasopimuksia tietämättä, millä tavoin leikkaukset tosiasiassa ovat kohdentumassa eri järjestöihin ja niiden eri toimintamuotoihin. Päätöksiä on tehty kesästä asti varautumisena leikkauksiin toiveella, että tarvittaessa niitä voidaan päätösten jälkeen osittain perua.</w:t>
      </w:r>
    </w:p>
    <w:p w14:paraId="68E181B3"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2DA474CB" w14:textId="2E39AEF5" w:rsidR="00F05746" w:rsidRDefault="00F05746" w:rsidP="00F05746">
      <w:pPr>
        <w:tabs>
          <w:tab w:val="clear" w:pos="2608"/>
          <w:tab w:val="clear" w:pos="3912"/>
        </w:tabs>
        <w:ind w:right="420"/>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Varautumisesta huolimatta negatiivinen sopeutumisaika ja mahdolliset maksatusten viivästymiset päätöksenteon pitkittyessä tulevat johtamaan toiminnan hallitsemattomaan alasajoon ja jopa konkursseihin. Leikkaustaso ja sen hallitsematon läpivienti puolestaan merkittävästi heikentävät järjestöjen tuloksellisuutta sekä vuoden 2026 että suuremmassa mitassa vuoden 2027 aikana.</w:t>
      </w:r>
    </w:p>
    <w:p w14:paraId="0893720F"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19214B9E" w14:textId="1B8B714F" w:rsidR="00F05746" w:rsidRPr="00902A08" w:rsidRDefault="00F05746" w:rsidP="00F05746">
      <w:pPr>
        <w:tabs>
          <w:tab w:val="clear" w:pos="2608"/>
          <w:tab w:val="clear" w:pos="3912"/>
        </w:tabs>
        <w:ind w:right="420"/>
        <w:jc w:val="both"/>
        <w:textAlignment w:val="baseline"/>
        <w:rPr>
          <w:rFonts w:ascii="Aptos" w:eastAsia="Times New Roman" w:hAnsi="Aptos" w:cs="Segoe UI"/>
          <w:b/>
          <w:bCs/>
          <w:sz w:val="22"/>
          <w:lang w:eastAsia="fi-FI"/>
        </w:rPr>
      </w:pPr>
      <w:r w:rsidRPr="00902A08">
        <w:rPr>
          <w:rFonts w:ascii="Aptos" w:eastAsia="Times New Roman" w:hAnsi="Aptos" w:cs="Segoe UI"/>
          <w:b/>
          <w:bCs/>
          <w:sz w:val="22"/>
          <w:lang w:eastAsia="fi-FI"/>
        </w:rPr>
        <w:t>Kohtaava työ avustusten painopisteenä</w:t>
      </w:r>
    </w:p>
    <w:p w14:paraId="7A7EFE37"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2D5EA4E5" w14:textId="6B6DF641"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Vuoden 2027 avustusvalmistelussa painotetaan järjestöjen kohtaavaa työtä, jonka määrittely itsessään on haastavaa. Kapeasti ajateltuna kohtaavan työn piirissä olisi vain järjestöjen tarjoama matalan kynnyksen tuki, kun taas hyvinvointia vahvistava ja ongelmia ehkäisevä työ jäisivät sen ulkopuolelle. Kuitenkin juuri kustannussäästöjen aikaansaamiseksi sotesektorilta tulisi painopistettä sotemenoissa kaiken kaikkiaan siirtää terveyttä ja hyvinvointia vahvistavaan työhön ja ennaltaehkäisyyn.</w:t>
      </w:r>
    </w:p>
    <w:p w14:paraId="6487F1A3"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22E8BD62" w14:textId="4E4DE00B" w:rsidR="00F05746" w:rsidRDefault="00F05746" w:rsidP="00F05746">
      <w:pPr>
        <w:tabs>
          <w:tab w:val="clear" w:pos="2608"/>
          <w:tab w:val="clear" w:pos="3912"/>
        </w:tabs>
        <w:ind w:right="420"/>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Kaikkiaan ns. kohtaavaan työhön kohdentuu jo nyt 70 prosenttia STEA:n jakamista valtionavustuksista. Tämä tarkoittaa, että mikäli kohtaavaan työhön ei kohdistuisi leikkauksia, kaiken muun toiminnan avustaminen loppuisi kokonaan. Selkeästi kohtaavan työn ulkopuolelle on rajautumassa esimerkiksi eri alojen ammattilaisten kouluttaminen, vaikka juuri tämä on monasti tehokkain tapa terveyden ja hyvinvoinnin vahvistamiseen. Esimerkiksi MIELI ry:n työssä on tuloksellisempaa ja tehokkaampaa kouluttaa opettajia ja muita eri alojen ammattilaisia tukemaan omissa rooleissaan lasten ja nuorten turvallista kasvua, kuin esimerkiksi pitää oppitunteja suoraan nuorille.</w:t>
      </w:r>
    </w:p>
    <w:p w14:paraId="2EF29060" w14:textId="77777777" w:rsidR="00902A08" w:rsidRPr="00F05746" w:rsidRDefault="00902A08" w:rsidP="00F05746">
      <w:pPr>
        <w:tabs>
          <w:tab w:val="clear" w:pos="2608"/>
          <w:tab w:val="clear" w:pos="3912"/>
        </w:tabs>
        <w:ind w:right="420"/>
        <w:jc w:val="both"/>
        <w:textAlignment w:val="baseline"/>
        <w:rPr>
          <w:rFonts w:ascii="Segoe UI" w:eastAsia="Times New Roman" w:hAnsi="Segoe UI" w:cs="Segoe UI"/>
          <w:sz w:val="22"/>
          <w:lang w:eastAsia="fi-FI"/>
        </w:rPr>
      </w:pPr>
    </w:p>
    <w:p w14:paraId="5980A275" w14:textId="1876A75B" w:rsidR="00F05746" w:rsidRPr="00A81078" w:rsidRDefault="00F05746" w:rsidP="4124F5BB">
      <w:pPr>
        <w:tabs>
          <w:tab w:val="clear" w:pos="2608"/>
          <w:tab w:val="clear" w:pos="3912"/>
        </w:tabs>
        <w:ind w:right="420"/>
        <w:jc w:val="both"/>
        <w:textAlignment w:val="baseline"/>
        <w:rPr>
          <w:rFonts w:ascii="Aptos" w:eastAsia="Times New Roman" w:hAnsi="Aptos" w:cs="Segoe UI"/>
          <w:b/>
          <w:bCs/>
          <w:sz w:val="22"/>
          <w:lang w:eastAsia="fi-FI"/>
        </w:rPr>
      </w:pPr>
    </w:p>
    <w:p w14:paraId="7A2C8244" w14:textId="29DA0E1B" w:rsidR="00F05746" w:rsidRPr="00A81078" w:rsidRDefault="00F05746" w:rsidP="4124F5BB">
      <w:pPr>
        <w:textAlignment w:val="baseline"/>
      </w:pPr>
      <w:r>
        <w:br w:type="page"/>
      </w:r>
    </w:p>
    <w:p w14:paraId="55B62A6C" w14:textId="478A5FF1" w:rsidR="00F05746" w:rsidRPr="00A81078" w:rsidRDefault="4124F5BB" w:rsidP="4124F5BB">
      <w:pPr>
        <w:tabs>
          <w:tab w:val="clear" w:pos="2608"/>
          <w:tab w:val="clear" w:pos="3912"/>
        </w:tabs>
        <w:ind w:right="420"/>
        <w:jc w:val="both"/>
        <w:textAlignment w:val="baseline"/>
        <w:rPr>
          <w:rFonts w:ascii="Segoe UI" w:eastAsia="Times New Roman" w:hAnsi="Segoe UI" w:cs="Segoe UI"/>
          <w:b/>
          <w:bCs/>
          <w:sz w:val="22"/>
          <w:lang w:eastAsia="fi-FI"/>
        </w:rPr>
      </w:pPr>
      <w:r w:rsidRPr="4124F5BB">
        <w:rPr>
          <w:rFonts w:ascii="Aptos" w:eastAsia="Times New Roman" w:hAnsi="Aptos" w:cs="Segoe UI"/>
          <w:b/>
          <w:bCs/>
          <w:sz w:val="22"/>
          <w:lang w:eastAsia="fi-FI"/>
        </w:rPr>
        <w:lastRenderedPageBreak/>
        <w:t>Yleisavustukset erityisen tarkastelun kohteena</w:t>
      </w:r>
    </w:p>
    <w:p w14:paraId="44E4EF75" w14:textId="77777777" w:rsidR="00A81078" w:rsidRDefault="00A81078" w:rsidP="00F05746">
      <w:pPr>
        <w:tabs>
          <w:tab w:val="clear" w:pos="2608"/>
          <w:tab w:val="clear" w:pos="3912"/>
        </w:tabs>
        <w:ind w:right="420"/>
        <w:jc w:val="both"/>
        <w:textAlignment w:val="baseline"/>
        <w:rPr>
          <w:rFonts w:ascii="Aptos" w:eastAsia="Times New Roman" w:hAnsi="Aptos" w:cs="Segoe UI"/>
          <w:sz w:val="22"/>
          <w:lang w:eastAsia="fi-FI"/>
        </w:rPr>
      </w:pPr>
    </w:p>
    <w:p w14:paraId="4886588F" w14:textId="6294FD27"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Valmistelussa erityisinä leikkausten painopisteinä näyttäytyvät viestintä sekä asiantuntijatyö, kehittäminen ja koordinoiva työ, joita hallinnon kulujen lisäksi tyypillisesti katetaan järjestöille myönnetyistä yleisavustuksista. Valtion budjettiesityksessä yleisavustuksiin on varattu vain noin puolet vuoden 2026 tasosta.</w:t>
      </w:r>
    </w:p>
    <w:p w14:paraId="6015CCC0"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6500524B" w14:textId="3F5CCCE6" w:rsidR="00F05746" w:rsidRDefault="00F05746" w:rsidP="00F05746">
      <w:pPr>
        <w:tabs>
          <w:tab w:val="clear" w:pos="2608"/>
          <w:tab w:val="clear" w:pos="3912"/>
        </w:tabs>
        <w:ind w:right="420"/>
        <w:jc w:val="both"/>
        <w:textAlignment w:val="baseline"/>
        <w:rPr>
          <w:rFonts w:ascii="Aptos" w:eastAsia="Times New Roman" w:hAnsi="Aptos" w:cs="Segoe UI"/>
          <w:sz w:val="22"/>
          <w:bdr w:val="none" w:sz="0" w:space="0" w:color="auto" w:frame="1"/>
          <w:shd w:val="clear" w:color="auto" w:fill="C6C6C6"/>
          <w:lang w:eastAsia="fi-FI"/>
        </w:rPr>
      </w:pPr>
      <w:r w:rsidRPr="00F05746">
        <w:rPr>
          <w:rFonts w:ascii="Aptos" w:eastAsia="Times New Roman" w:hAnsi="Aptos" w:cs="Segoe UI"/>
          <w:sz w:val="22"/>
          <w:lang w:eastAsia="fi-FI"/>
        </w:rPr>
        <w:t>Yleisavustukset muodostavat tukirangan, johon järjestöjen eri rahoituslähteistä koostuva toiminta voi kiinnittyä.  MIELI ry:n, kuten monen muunkin järjestön kohdalla, yleisavustuksen leikkaus vaurioittaisi toimintaa enemmän kuin muihin avustuskohteisiin kohdentuva samansuuruinen leikkaus, koska yleisavustuksen käyttö on joustavampaa eikä kiinni yksittäisessä avustuskohteessa.</w:t>
      </w:r>
    </w:p>
    <w:p w14:paraId="7654DE2C"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5861FA1C" w14:textId="55FE0C41" w:rsidR="00F05746" w:rsidRDefault="4124F5BB" w:rsidP="00F05746">
      <w:pPr>
        <w:tabs>
          <w:tab w:val="clear" w:pos="2608"/>
          <w:tab w:val="clear" w:pos="3912"/>
        </w:tabs>
        <w:ind w:right="420"/>
        <w:jc w:val="both"/>
        <w:textAlignment w:val="baseline"/>
      </w:pPr>
      <w:r w:rsidRPr="4124F5BB">
        <w:rPr>
          <w:rFonts w:ascii="Aptos" w:eastAsia="Times New Roman" w:hAnsi="Aptos" w:cs="Segoe UI"/>
          <w:sz w:val="22"/>
          <w:lang w:eastAsia="fi-FI"/>
        </w:rPr>
        <w:t>STEA on osalle yleisavustusta saavista järjestöistä indikoinut, että yleisavustusten sijaan hallinnon kulut jatkossa katettaisiin avustuskohteiden sisältä. Jos valtionavustuksella on jatkossa mahdollista kattaa ainoastaan valtionavustuksella rahoitetun kohtaavan työn välittömät hallinnolliset kulut, ulkopuolelle rajautuvat sellainen järjestön toiminnan kokonaisuutta koossa pitävä asiantuntija- ja kehittämistyö sekä tukitoiminnot, joilla turvataan järjestön työn tuloksellisuus ja sen jatkuva kehittäminen. Tämä voi myös tarkoittaa, että järjestöllä ei ole mahdollisuutta enää hakea tai hyödyntää sellaisia rahoituslähteitä, joille ei ole mahdollista kattaa toiminnasta aiheutuvia hallinnon kuluja tai muita välttämättömiä tukitoimintoja. Esimerkiksi yksityisillä lahjoituksilla on harvoin mahdollisuus rahoittaa järjestön infrastruktuuria, jota ilman toiminta ei kuitenkaan ole mahdollista. Samoin rajautuu ulos järjestöjen perustehtävä asiantuntijuuden ja kohderyhmänsä äänen välittäjinä valmisteluun ja päätöksentekoon.</w:t>
      </w:r>
    </w:p>
    <w:p w14:paraId="78CCBBAC" w14:textId="6A15B38D" w:rsidR="00A81078" w:rsidRPr="00F05746" w:rsidRDefault="00A81078" w:rsidP="4124F5BB">
      <w:pPr>
        <w:tabs>
          <w:tab w:val="clear" w:pos="2608"/>
          <w:tab w:val="clear" w:pos="3912"/>
        </w:tabs>
        <w:ind w:right="420"/>
        <w:jc w:val="both"/>
        <w:textAlignment w:val="baseline"/>
        <w:rPr>
          <w:rFonts w:ascii="Aptos" w:eastAsia="Times New Roman" w:hAnsi="Aptos" w:cs="Segoe UI"/>
          <w:sz w:val="22"/>
          <w:lang w:eastAsia="fi-FI"/>
        </w:rPr>
      </w:pPr>
    </w:p>
    <w:p w14:paraId="7BBED78F" w14:textId="20842CE8" w:rsidR="00A81078" w:rsidRPr="00F05746" w:rsidRDefault="00A81078" w:rsidP="4124F5BB">
      <w:pPr>
        <w:tabs>
          <w:tab w:val="clear" w:pos="2608"/>
          <w:tab w:val="clear" w:pos="3912"/>
        </w:tabs>
        <w:ind w:right="420"/>
        <w:jc w:val="both"/>
        <w:textAlignment w:val="baseline"/>
        <w:rPr>
          <w:rFonts w:ascii="Aptos" w:eastAsia="Times New Roman" w:hAnsi="Aptos" w:cs="Segoe UI"/>
          <w:sz w:val="22"/>
          <w:lang w:eastAsia="fi-FI"/>
        </w:rPr>
      </w:pPr>
    </w:p>
    <w:p w14:paraId="41C4EF78" w14:textId="4A4099DF" w:rsidR="00F05746" w:rsidRPr="00A81078" w:rsidRDefault="4124F5BB" w:rsidP="4124F5BB">
      <w:pPr>
        <w:tabs>
          <w:tab w:val="clear" w:pos="2608"/>
          <w:tab w:val="clear" w:pos="3912"/>
        </w:tabs>
        <w:spacing w:line="259" w:lineRule="auto"/>
        <w:ind w:right="420"/>
        <w:jc w:val="both"/>
        <w:rPr>
          <w:rFonts w:ascii="Aptos" w:eastAsia="Times New Roman" w:hAnsi="Aptos" w:cs="Segoe UI"/>
          <w:b/>
          <w:bCs/>
          <w:sz w:val="22"/>
          <w:lang w:eastAsia="fi-FI"/>
        </w:rPr>
      </w:pPr>
      <w:r w:rsidRPr="4124F5BB">
        <w:rPr>
          <w:rFonts w:ascii="Aptos" w:eastAsia="Times New Roman" w:hAnsi="Aptos" w:cs="Segoe UI"/>
          <w:b/>
          <w:bCs/>
          <w:sz w:val="22"/>
          <w:lang w:eastAsia="fi-FI"/>
        </w:rPr>
        <w:t>Leikkausten vaikutukset mielenterveyden ongelmien ehkäisyyn</w:t>
      </w:r>
    </w:p>
    <w:p w14:paraId="31405A22"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3B23ACA1" w14:textId="0CDF6623" w:rsidR="00F05746" w:rsidRDefault="4124F5BB" w:rsidP="4124F5BB">
      <w:pPr>
        <w:tabs>
          <w:tab w:val="clear" w:pos="2608"/>
          <w:tab w:val="clear" w:pos="3912"/>
        </w:tabs>
        <w:ind w:right="420"/>
        <w:jc w:val="both"/>
        <w:textAlignment w:val="baseline"/>
        <w:rPr>
          <w:rFonts w:ascii="Aptos" w:eastAsia="Times New Roman" w:hAnsi="Aptos" w:cs="Segoe UI"/>
          <w:sz w:val="22"/>
          <w:lang w:eastAsia="fi-FI"/>
        </w:rPr>
      </w:pPr>
      <w:r w:rsidRPr="4124F5BB">
        <w:rPr>
          <w:rFonts w:ascii="Aptos" w:eastAsia="Times New Roman" w:hAnsi="Aptos" w:cs="Segoe UI"/>
          <w:sz w:val="22"/>
          <w:lang w:eastAsia="fi-FI"/>
        </w:rPr>
        <w:t>OECD arvioi vuonna 2018, että mielenterveyden kustannukset Suomelle ovat noin 5,3 % BKT:sta eli noin 11 miljardia euroa vuodessa. Ei ole syytä olettaa, että osuus olisi laskenut, sillä mielenterveyden indikaattorit ovat vuoden 2018 jälkeen olennaisesti heikentyneet. Jos taas prosenttiosuus BKT:stä olisi säilynyt täsmälleen ennallaan, kustannukset olisivat nyt noin 16 mrd. euroa vuodessa.</w:t>
      </w:r>
    </w:p>
    <w:p w14:paraId="298BD0EE"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62A274C1" w14:textId="73DAF98C"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Välittömien sotepalvelumenojen lisäksi mielenterveyden ongelmien kustannukset kertyvät sosiaaliturvaetuuksista ja työmarkkinoille aiheutuvista kustannuksista. Tämän kustannustaakan keventäminen edellyttää satsauksia ongelmien ennaltaehkäisyyn, matalan kynnyksen tukeen ja mielenterveyden häiriöiden oikea-aikaiseen hoitoon. Ennaltaehkäisyn ja matalan kynnyksen tuen toimijoita ovat mielenterveysalan järjestöt.</w:t>
      </w:r>
    </w:p>
    <w:p w14:paraId="7F5ED095"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0D65E8E8" w14:textId="681D4EF7"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MIELI ry on 130 vuotta täyttävä kansalaisjärjestö, joka toimii yhteiskunnassa keskeisenä mielenterveyden vahvistamisen, matalan kynnyksen tuen ja itsemurhien ehkäisyn asiantuntijana, kehittäjänä, avun ja tuen tarjoajana ja osaamisen vahvistajana. Osaltaan tämä työ ehkäisee julkisten palveluiden tarvetta ja mielenterveyden ongelmista aiheutuvia muita kustannuksia yhteiskunnassa.</w:t>
      </w:r>
    </w:p>
    <w:p w14:paraId="7B8001D7"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19A4C920" w14:textId="548CAFAB" w:rsidR="00F05746" w:rsidRDefault="4124F5BB" w:rsidP="4124F5BB">
      <w:pPr>
        <w:tabs>
          <w:tab w:val="clear" w:pos="2608"/>
          <w:tab w:val="clear" w:pos="3912"/>
        </w:tabs>
        <w:ind w:right="420"/>
        <w:jc w:val="both"/>
        <w:textAlignment w:val="baseline"/>
        <w:rPr>
          <w:rFonts w:ascii="Aptos" w:eastAsia="Times New Roman" w:hAnsi="Aptos" w:cs="Segoe UI"/>
          <w:sz w:val="22"/>
          <w:lang w:eastAsia="fi-FI"/>
        </w:rPr>
      </w:pPr>
      <w:r w:rsidRPr="4124F5BB">
        <w:rPr>
          <w:rFonts w:ascii="Aptos" w:eastAsia="Times New Roman" w:hAnsi="Aptos" w:cs="Segoe UI"/>
          <w:sz w:val="22"/>
          <w:lang w:eastAsia="fi-FI"/>
        </w:rPr>
        <w:t>MIELI ry tarjoaa matalan kynnyksen tukea yhdessä jäsenyhdistystensä kanssa kasvokkain, puhelimessa ja verkossa yhteensä 180</w:t>
      </w:r>
      <w:r w:rsidRPr="4124F5BB">
        <w:rPr>
          <w:rFonts w:ascii="Arial" w:eastAsia="Times New Roman" w:hAnsi="Arial" w:cs="Arial"/>
          <w:sz w:val="22"/>
          <w:lang w:eastAsia="fi-FI"/>
        </w:rPr>
        <w:t> </w:t>
      </w:r>
      <w:r w:rsidRPr="4124F5BB">
        <w:rPr>
          <w:rFonts w:ascii="Aptos" w:eastAsia="Times New Roman" w:hAnsi="Aptos" w:cs="Segoe UI"/>
          <w:sz w:val="22"/>
          <w:lang w:eastAsia="fi-FI"/>
        </w:rPr>
        <w:t xml:space="preserve">000 kertaa vuodessa. Kriisiauttamisen lisäksi MIELI ry mielenterveyttä edistävää työtä eri ikä- ja kohderyhmien keskuudessa tavoitteena, että ihmisillä olisi riittävät valmiudet huolehtia omasta ja läheistensä mielenterveydestä. MIELI ry:n koulutuksiin, </w:t>
      </w:r>
      <w:r w:rsidRPr="4124F5BB">
        <w:rPr>
          <w:rFonts w:ascii="Aptos" w:eastAsia="Times New Roman" w:hAnsi="Aptos" w:cs="Segoe UI"/>
          <w:sz w:val="22"/>
          <w:lang w:eastAsia="fi-FI"/>
        </w:rPr>
        <w:lastRenderedPageBreak/>
        <w:t>vanhempainiltoihin, asiantuntijaluentoihin ja muuhun edistävään toimintaan osallistuu useita kymmeniä tuhansia vuodessa – mm. vanhempia, harrastusohjaajia, ikäihmisten läheisiä, esihenkilöitä ja työyhteisöjä.</w:t>
      </w:r>
    </w:p>
    <w:p w14:paraId="6F901C83"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61C496FB" w14:textId="4F85AD4B" w:rsidR="00F05746" w:rsidRPr="00F05746" w:rsidRDefault="00F05746" w:rsidP="00F05746">
      <w:pPr>
        <w:tabs>
          <w:tab w:val="clear" w:pos="2608"/>
          <w:tab w:val="clear" w:pos="3912"/>
        </w:tabs>
        <w:ind w:right="420"/>
        <w:jc w:val="both"/>
        <w:textAlignment w:val="baseline"/>
      </w:pPr>
      <w:r w:rsidRPr="4D4B5D60">
        <w:rPr>
          <w:rFonts w:ascii="Aptos" w:eastAsia="Times New Roman" w:hAnsi="Aptos" w:cs="Segoe UI"/>
          <w:sz w:val="22"/>
          <w:lang w:eastAsia="fi-FI"/>
        </w:rPr>
        <w:t>MIELI ry:n, kuten muunkaan sotejärjestökentän, arvo ei ole vain päivittäisessä kohtaavassa työssä. Vuosittain 110</w:t>
      </w:r>
      <w:r w:rsidRPr="4D4B5D60">
        <w:rPr>
          <w:rFonts w:ascii="Arial" w:eastAsia="Times New Roman" w:hAnsi="Arial" w:cs="Arial"/>
          <w:sz w:val="22"/>
          <w:lang w:eastAsia="fi-FI"/>
        </w:rPr>
        <w:t> </w:t>
      </w:r>
      <w:r w:rsidRPr="4D4B5D60">
        <w:rPr>
          <w:rFonts w:ascii="Aptos" w:eastAsia="Times New Roman" w:hAnsi="Aptos" w:cs="Segoe UI"/>
          <w:sz w:val="22"/>
          <w:lang w:eastAsia="fi-FI"/>
        </w:rPr>
        <w:t>000 kertaa ympäri vuorokauden vastaava kriisipuhelin, Sekasin</w:t>
      </w:r>
      <w:r w:rsidR="00A81078" w:rsidRPr="4D4B5D60">
        <w:rPr>
          <w:rFonts w:ascii="Aptos" w:eastAsia="Times New Roman" w:hAnsi="Aptos" w:cs="Segoe UI"/>
          <w:sz w:val="22"/>
          <w:lang w:eastAsia="fi-FI"/>
        </w:rPr>
        <w:t>-</w:t>
      </w:r>
      <w:r w:rsidRPr="4D4B5D60">
        <w:rPr>
          <w:rFonts w:ascii="Aptos" w:eastAsia="Times New Roman" w:hAnsi="Aptos" w:cs="Segoe UI"/>
          <w:sz w:val="22"/>
          <w:lang w:eastAsia="fi-FI"/>
        </w:rPr>
        <w:t>chat tai esimerkiksi mielenterveyttä vahvistava työelämätyö eivät ole syntyneet itsestään, vaan osana sitä kehittämistyötä, jolla järjestökenttä vastaa muuttuviin tarpeisiin. Jos valtionavustuksilla mahdollistuva työ rajautuu vain nykyiseen kohtaavaan työhön, ja järjestöjen asiantuntija- ja kehittämisosaaminen menetetään, kohtaavakin työ jää polkemaan paikoillaan ja vähitellen menettää merkityksensä.</w:t>
      </w:r>
    </w:p>
    <w:p w14:paraId="6E4085A5" w14:textId="1D4B634F" w:rsidR="4D4B5D60" w:rsidRDefault="4D4B5D60" w:rsidP="4D4B5D60">
      <w:pPr>
        <w:tabs>
          <w:tab w:val="clear" w:pos="2608"/>
          <w:tab w:val="clear" w:pos="3912"/>
        </w:tabs>
        <w:ind w:right="420"/>
        <w:jc w:val="both"/>
        <w:rPr>
          <w:rFonts w:ascii="Aptos" w:eastAsia="Times New Roman" w:hAnsi="Aptos" w:cs="Segoe UI"/>
          <w:sz w:val="22"/>
          <w:lang w:eastAsia="fi-FI"/>
        </w:rPr>
      </w:pPr>
    </w:p>
    <w:p w14:paraId="4DE10A87" w14:textId="3DCE9348" w:rsidR="00F05746" w:rsidRDefault="4124F5BB" w:rsidP="4124F5BB">
      <w:pPr>
        <w:tabs>
          <w:tab w:val="clear" w:pos="2608"/>
          <w:tab w:val="clear" w:pos="3912"/>
        </w:tabs>
        <w:spacing w:line="259" w:lineRule="auto"/>
        <w:ind w:right="420"/>
        <w:jc w:val="both"/>
        <w:rPr>
          <w:rFonts w:ascii="Aptos" w:eastAsia="Times New Roman" w:hAnsi="Aptos" w:cs="Segoe UI"/>
          <w:sz w:val="22"/>
          <w:lang w:eastAsia="fi-FI"/>
        </w:rPr>
      </w:pPr>
      <w:r w:rsidRPr="4124F5BB">
        <w:rPr>
          <w:rFonts w:ascii="Aptos" w:eastAsia="Times New Roman" w:hAnsi="Aptos" w:cs="Segoe UI"/>
          <w:sz w:val="22"/>
          <w:lang w:eastAsia="fi-FI"/>
        </w:rPr>
        <w:t>MIELI ry on toteuttanut vuoden 2026 aikana kaksi muutosprosessia, joissa yhteensä 15 työsuhdetta on päätetty irtisanomiseen. Lisäksi eläköitymisten myötä tai muista syistä vapautuvia tehtäviä on jätetty täyttämättä. Vähennykset ovat kohdistuneet nuorten, työikäisten ja ikäihmisten mielenterveyden ongelmia ehkäisevään työhön, asiantuntijatyöhön,</w:t>
      </w:r>
      <w:r w:rsidR="00553F0F">
        <w:rPr>
          <w:rFonts w:ascii="Aptos" w:eastAsia="Times New Roman" w:hAnsi="Aptos" w:cs="Segoe UI"/>
          <w:sz w:val="22"/>
          <w:lang w:eastAsia="fi-FI"/>
        </w:rPr>
        <w:t xml:space="preserve"> vapaaehtoistoiminnan kehittämiseen,</w:t>
      </w:r>
      <w:r w:rsidRPr="4124F5BB">
        <w:rPr>
          <w:rFonts w:ascii="Aptos" w:eastAsia="Times New Roman" w:hAnsi="Aptos" w:cs="Segoe UI"/>
          <w:sz w:val="22"/>
          <w:lang w:eastAsia="fi-FI"/>
        </w:rPr>
        <w:t xml:space="preserve"> viestintään sekä ICT-hallintoon. Muun hallinnon osalta tehostamistoimet on toteutettu jo aikaisemmin, vuoden 2024 aikana. Vuosina 2024-2025 on myös lakkautettu MIELI ry:n valtakunnallisen kriisipuhelimen kielilinjoja (ukraina, venäjä, arabia).</w:t>
      </w:r>
    </w:p>
    <w:p w14:paraId="21C0131B"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4D5DB3BC" w14:textId="6C5E6EE0" w:rsidR="00F05746" w:rsidRDefault="4124F5BB" w:rsidP="4124F5BB">
      <w:pPr>
        <w:tabs>
          <w:tab w:val="clear" w:pos="2608"/>
          <w:tab w:val="clear" w:pos="3912"/>
        </w:tabs>
        <w:spacing w:line="259" w:lineRule="auto"/>
        <w:ind w:right="420"/>
        <w:jc w:val="both"/>
        <w:rPr>
          <w:rFonts w:ascii="Aptos" w:eastAsia="Times New Roman" w:hAnsi="Aptos" w:cs="Segoe UI"/>
          <w:sz w:val="22"/>
          <w:lang w:eastAsia="fi-FI"/>
        </w:rPr>
      </w:pPr>
      <w:r w:rsidRPr="4124F5BB">
        <w:rPr>
          <w:rFonts w:ascii="Aptos" w:eastAsia="Times New Roman" w:hAnsi="Aptos" w:cs="Segoe UI"/>
          <w:sz w:val="22"/>
          <w:lang w:eastAsia="fi-FI"/>
        </w:rPr>
        <w:t>Jo nyt MIELI ry:n ennaltaehkäisevä työ toimii valtaosin lahjoitusrahoin ja muulla yksityisellä rahoituksella. Valtaosin yksityinen rahoitus kohdistuu rahoittajien tahdon mukaisesti nuorten mielenterveystyöhön, kun taas esimerkiksi ikäihmisten psyykkisen toimintakyvyn vahvistamiseen lahjoituksia ei juurikaan tehdä. Vastaava ilmiö on myös järjestöjen välillä: lahjoituksiin vahvemmin perustuvassa rahoitusmallissa eri järjestöt ja niiden erilaiset kohderyhmät ovat hyvin eriarvoisessa asemassa lahjoituskohteena.</w:t>
      </w:r>
    </w:p>
    <w:p w14:paraId="3C87C6EC" w14:textId="77777777" w:rsidR="00A81078" w:rsidRPr="00F05746" w:rsidRDefault="00A81078" w:rsidP="4124F5BB">
      <w:pPr>
        <w:tabs>
          <w:tab w:val="clear" w:pos="2608"/>
          <w:tab w:val="clear" w:pos="3912"/>
        </w:tabs>
        <w:ind w:right="420"/>
        <w:jc w:val="both"/>
        <w:textAlignment w:val="baseline"/>
        <w:rPr>
          <w:rFonts w:ascii="Segoe UI" w:eastAsia="Times New Roman" w:hAnsi="Segoe UI" w:cs="Segoe UI"/>
          <w:sz w:val="22"/>
          <w:lang w:eastAsia="fi-FI"/>
        </w:rPr>
      </w:pPr>
    </w:p>
    <w:p w14:paraId="7B2EF8EC" w14:textId="38F50587" w:rsidR="4124F5BB" w:rsidRDefault="4124F5BB" w:rsidP="4124F5BB">
      <w:pPr>
        <w:tabs>
          <w:tab w:val="clear" w:pos="2608"/>
          <w:tab w:val="clear" w:pos="3912"/>
        </w:tabs>
        <w:spacing w:line="259" w:lineRule="auto"/>
        <w:ind w:right="420"/>
        <w:jc w:val="both"/>
        <w:rPr>
          <w:rFonts w:ascii="Aptos" w:eastAsia="Times New Roman" w:hAnsi="Aptos" w:cs="Segoe UI"/>
          <w:sz w:val="22"/>
          <w:lang w:eastAsia="fi-FI"/>
        </w:rPr>
      </w:pPr>
      <w:r w:rsidRPr="4124F5BB">
        <w:rPr>
          <w:rFonts w:ascii="Aptos" w:eastAsia="Times New Roman" w:hAnsi="Aptos" w:cs="Segoe UI"/>
          <w:sz w:val="22"/>
          <w:lang w:eastAsia="fi-FI"/>
        </w:rPr>
        <w:t xml:space="preserve">Lahjoitusvähennyksen ehdotettu laajentaminen järjestöille on kannatettavaa, ja tukee lahjoittamisen kulttuurin kehittymistä Suomessa korvaamaan vähentyvää julkista rahoitusta. Vähennyksen 500 euron alaraja on kuitenkin tarkoitukseensa erittäin korkea.  Esitetyssä muodossa vähennykseen liittyy myös huomattavaa hallinnollista taakkaa, vaikka samaan aikaan järjestöjen hallinnollista työtä haluttaisiin päinvastoin vähentää.  Lahjoitusvähennyksen toteutusta sujuvoittaisi, jos lahjoituksen saaja ilmoittaisi itse lahjoituksen veroilmoituksessaan ja järjestöjen valvonta toteutuisi tavanomaisin rahankeräyslain ja yhdistyslain mukaisin prosessein ja velvoittein. </w:t>
      </w:r>
    </w:p>
    <w:p w14:paraId="7477A210" w14:textId="79A00D87" w:rsidR="4124F5BB" w:rsidRDefault="4124F5BB" w:rsidP="4124F5BB">
      <w:pPr>
        <w:tabs>
          <w:tab w:val="clear" w:pos="2608"/>
          <w:tab w:val="clear" w:pos="3912"/>
        </w:tabs>
        <w:ind w:right="420"/>
        <w:jc w:val="both"/>
        <w:rPr>
          <w:rFonts w:ascii="Segoe UI" w:eastAsia="Times New Roman" w:hAnsi="Segoe UI" w:cs="Segoe UI"/>
          <w:sz w:val="22"/>
          <w:lang w:eastAsia="fi-FI"/>
        </w:rPr>
      </w:pPr>
    </w:p>
    <w:p w14:paraId="6382A118" w14:textId="0EA67EE7" w:rsidR="00F05746" w:rsidRPr="00A81078" w:rsidRDefault="00F05746" w:rsidP="4124F5BB">
      <w:pPr>
        <w:tabs>
          <w:tab w:val="clear" w:pos="2608"/>
          <w:tab w:val="clear" w:pos="3912"/>
        </w:tabs>
        <w:ind w:right="420"/>
        <w:jc w:val="both"/>
        <w:textAlignment w:val="baseline"/>
        <w:rPr>
          <w:rFonts w:ascii="Aptos" w:eastAsia="Times New Roman" w:hAnsi="Aptos" w:cs="Segoe UI"/>
          <w:b/>
          <w:bCs/>
          <w:sz w:val="22"/>
          <w:lang w:eastAsia="fi-FI"/>
        </w:rPr>
      </w:pPr>
    </w:p>
    <w:p w14:paraId="16C9C954" w14:textId="1F3C93ED" w:rsidR="00F05746" w:rsidRPr="00A81078" w:rsidRDefault="00F05746" w:rsidP="4124F5BB">
      <w:pPr>
        <w:textAlignment w:val="baseline"/>
      </w:pPr>
      <w:r>
        <w:br w:type="page"/>
      </w:r>
    </w:p>
    <w:p w14:paraId="1EC51335" w14:textId="06B27FA5" w:rsidR="00F05746" w:rsidRPr="00A81078" w:rsidRDefault="4124F5BB" w:rsidP="4124F5BB">
      <w:pPr>
        <w:tabs>
          <w:tab w:val="clear" w:pos="2608"/>
          <w:tab w:val="clear" w:pos="3912"/>
        </w:tabs>
        <w:ind w:right="420"/>
        <w:jc w:val="both"/>
        <w:textAlignment w:val="baseline"/>
        <w:rPr>
          <w:rFonts w:ascii="Aptos" w:eastAsia="Times New Roman" w:hAnsi="Aptos" w:cs="Segoe UI"/>
          <w:b/>
          <w:bCs/>
          <w:sz w:val="22"/>
          <w:bdr w:val="none" w:sz="0" w:space="0" w:color="auto" w:frame="1"/>
          <w:shd w:val="clear" w:color="auto" w:fill="C6C6C6"/>
          <w:lang w:eastAsia="fi-FI"/>
        </w:rPr>
      </w:pPr>
      <w:r w:rsidRPr="4124F5BB">
        <w:rPr>
          <w:rFonts w:ascii="Aptos" w:eastAsia="Times New Roman" w:hAnsi="Aptos" w:cs="Segoe UI"/>
          <w:b/>
          <w:bCs/>
          <w:sz w:val="22"/>
          <w:lang w:eastAsia="fi-FI"/>
        </w:rPr>
        <w:lastRenderedPageBreak/>
        <w:t>Järjestöjen rooli asiantuntijoina ja kohderyhmän äänen esille tuojana</w:t>
      </w:r>
    </w:p>
    <w:p w14:paraId="693C65BB"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097E9EEA" w14:textId="4D56B865" w:rsidR="00F05746" w:rsidRDefault="00F05746" w:rsidP="00F05746">
      <w:pPr>
        <w:tabs>
          <w:tab w:val="clear" w:pos="2608"/>
          <w:tab w:val="clear" w:pos="3912"/>
        </w:tabs>
        <w:ind w:right="420"/>
        <w:jc w:val="both"/>
        <w:textAlignment w:val="baseline"/>
        <w:rPr>
          <w:rFonts w:ascii="Aptos" w:eastAsia="Times New Roman" w:hAnsi="Aptos" w:cs="Segoe UI"/>
          <w:sz w:val="22"/>
          <w:lang w:eastAsia="fi-FI"/>
        </w:rPr>
      </w:pPr>
      <w:r w:rsidRPr="00F05746">
        <w:rPr>
          <w:rFonts w:ascii="Aptos" w:eastAsia="Times New Roman" w:hAnsi="Aptos" w:cs="Segoe UI"/>
          <w:sz w:val="22"/>
          <w:lang w:eastAsia="fi-FI"/>
        </w:rPr>
        <w:t>On tärkeää, että julkinen valta osaltaan luo edellytyksiä osallisuudelle ja eri väestöryhmien äänen välittymiselle valmisteluun ja päätöksentekoon. Valmistelun laadun tai demokratian näkökulmasta ei ole ongelmatonta, jos jatkossa asiantuntijuutta julkisiin prosesseihin pystyvät tarjoamaan ainoastaan yksityisellä rahoituksella toimivat toimijat, kuten yritykset tai ns. varakkaat järjestöt ja säätiöt.</w:t>
      </w:r>
    </w:p>
    <w:p w14:paraId="20914EE0"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59A3357F" w14:textId="6F9BC621" w:rsidR="00F05746" w:rsidRDefault="4124F5BB" w:rsidP="4124F5BB">
      <w:pPr>
        <w:tabs>
          <w:tab w:val="clear" w:pos="2608"/>
          <w:tab w:val="clear" w:pos="3912"/>
        </w:tabs>
        <w:spacing w:line="259" w:lineRule="auto"/>
        <w:ind w:right="420"/>
        <w:jc w:val="both"/>
        <w:rPr>
          <w:rFonts w:ascii="Aptos" w:eastAsia="Times New Roman" w:hAnsi="Aptos" w:cs="Segoe UI"/>
          <w:sz w:val="22"/>
          <w:lang w:eastAsia="fi-FI"/>
        </w:rPr>
      </w:pPr>
      <w:r w:rsidRPr="4124F5BB">
        <w:rPr>
          <w:rFonts w:ascii="Aptos" w:eastAsia="Times New Roman" w:hAnsi="Aptos" w:cs="Segoe UI"/>
          <w:sz w:val="22"/>
          <w:lang w:eastAsia="fi-FI"/>
        </w:rPr>
        <w:t xml:space="preserve">MIELI ry on kysytty asiantuntija erilaisiin yhteiskunnan kehittämis- ja valmisteluprosesseihin, muiden muassa yhteiskunnan kokonaisturvallisuuteen, henkiseen kriisinkestävyyteen tai nuorten mielenterveyskriisiin liittyen. Koronakriisistä alkaen MIELI ry on tuottanut valtioneuvoston kanslialle pyynnöstä tietoa väestön henkisestä kriisinkestävyydestä. MIELI ry tukee </w:t>
      </w:r>
      <w:r w:rsidR="00553F0F">
        <w:rPr>
          <w:rFonts w:ascii="Aptos" w:eastAsia="Times New Roman" w:hAnsi="Aptos" w:cs="Segoe UI"/>
          <w:sz w:val="22"/>
          <w:lang w:eastAsia="fi-FI"/>
        </w:rPr>
        <w:t>työpanoksellaan</w:t>
      </w:r>
      <w:r w:rsidRPr="4124F5BB">
        <w:rPr>
          <w:rFonts w:ascii="Aptos" w:eastAsia="Times New Roman" w:hAnsi="Aptos" w:cs="Segoe UI"/>
          <w:sz w:val="22"/>
          <w:lang w:eastAsia="fi-FI"/>
        </w:rPr>
        <w:t xml:space="preserve"> eduskunnan mielenterveyspoliittisen neuvottelukunnan työskentelyä sekä toimii nimettynä sosiaali- ja terveysministeriön mielenterveyden edistämisen periaatepäätöksen asiantuntijaryhmän sihteeristössä. MIELI ry:n toiminnanjohtaja on STM:n lakisääteisen osallisuuselimen, avustusasioiden neuvottelukunnan, puheenjohtaja. Tämänkaltaiset järjestöjen asiantuntijaroolit uhkaavat rajautua julkisen rahoituksen mahdollistaman toiminnan ulkopuolelle.</w:t>
      </w:r>
    </w:p>
    <w:p w14:paraId="41A08B97" w14:textId="77777777" w:rsidR="00A81078" w:rsidRPr="00F05746"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6E79923F" w14:textId="77777777" w:rsidR="00A81078" w:rsidRPr="00A81078" w:rsidRDefault="00F05746" w:rsidP="00F05746">
      <w:pPr>
        <w:tabs>
          <w:tab w:val="clear" w:pos="2608"/>
          <w:tab w:val="clear" w:pos="3912"/>
        </w:tabs>
        <w:ind w:right="420"/>
        <w:jc w:val="both"/>
        <w:textAlignment w:val="baseline"/>
        <w:rPr>
          <w:rFonts w:ascii="Segoe UI" w:eastAsia="Times New Roman" w:hAnsi="Segoe UI" w:cs="Segoe UI"/>
          <w:b/>
          <w:bCs/>
          <w:sz w:val="22"/>
          <w:lang w:eastAsia="fi-FI"/>
        </w:rPr>
      </w:pPr>
      <w:r w:rsidRPr="00A81078">
        <w:rPr>
          <w:rFonts w:ascii="Aptos" w:eastAsia="Times New Roman" w:hAnsi="Aptos" w:cs="Segoe UI"/>
          <w:b/>
          <w:bCs/>
          <w:sz w:val="22"/>
          <w:lang w:eastAsia="fi-FI"/>
        </w:rPr>
        <w:t>Tulevaisuuden epävarmuus vaikeuttaa rakenteellisia uudistuksia</w:t>
      </w:r>
      <w:r w:rsidRPr="00A81078">
        <w:rPr>
          <w:rFonts w:ascii="Aptos" w:eastAsia="Times New Roman" w:hAnsi="Aptos" w:cs="Segoe UI"/>
          <w:b/>
          <w:bCs/>
          <w:sz w:val="22"/>
          <w:bdr w:val="none" w:sz="0" w:space="0" w:color="auto" w:frame="1"/>
          <w:shd w:val="clear" w:color="auto" w:fill="C6C6C6"/>
          <w:lang w:eastAsia="fi-FI"/>
        </w:rPr>
        <w:t> </w:t>
      </w:r>
    </w:p>
    <w:p w14:paraId="3063B3BF" w14:textId="77777777" w:rsidR="00A81078" w:rsidRDefault="00A81078" w:rsidP="00F05746">
      <w:pPr>
        <w:tabs>
          <w:tab w:val="clear" w:pos="2608"/>
          <w:tab w:val="clear" w:pos="3912"/>
        </w:tabs>
        <w:ind w:right="420"/>
        <w:jc w:val="both"/>
        <w:textAlignment w:val="baseline"/>
        <w:rPr>
          <w:rFonts w:ascii="Segoe UI" w:eastAsia="Times New Roman" w:hAnsi="Segoe UI" w:cs="Segoe UI"/>
          <w:sz w:val="22"/>
          <w:lang w:eastAsia="fi-FI"/>
        </w:rPr>
      </w:pPr>
    </w:p>
    <w:p w14:paraId="0E9D4523" w14:textId="520FFCBC" w:rsidR="00F05746" w:rsidRPr="00F05746" w:rsidRDefault="00F05746" w:rsidP="00F05746">
      <w:pPr>
        <w:tabs>
          <w:tab w:val="clear" w:pos="2608"/>
          <w:tab w:val="clear" w:pos="3912"/>
        </w:tabs>
        <w:ind w:right="420"/>
        <w:jc w:val="both"/>
        <w:textAlignment w:val="baseline"/>
        <w:rPr>
          <w:rFonts w:ascii="Segoe UI" w:eastAsia="Times New Roman" w:hAnsi="Segoe UI" w:cs="Segoe UI"/>
          <w:sz w:val="22"/>
          <w:lang w:eastAsia="fi-FI"/>
        </w:rPr>
      </w:pPr>
      <w:r w:rsidRPr="00F05746">
        <w:rPr>
          <w:rFonts w:ascii="Aptos" w:eastAsia="Times New Roman" w:hAnsi="Aptos" w:cs="Segoe UI"/>
          <w:sz w:val="22"/>
          <w:lang w:eastAsia="fi-FI"/>
        </w:rPr>
        <w:t>MIELI ry 130-vuotta täyttävänä järjestönä on jatkuvasti uudistanut omaa toimintaansa muuttuvaan toimintaympäristöön. Niin MIELI ry:ssä kuin muualla järjestökentässä on käynnissä prosesseja, joilla toiminnan tuloksellisuutta pyritään edelleen vahvistamaan ja siten myös sopeutumaan taloudellisen toimintaympäristön muutoksiin ja lisääntyvään toiminnan tarpeeseen. Esimerkiksi MIELI ry:n jäsenyhdistyskentässä tehdään parhaillaan rakenteellista uudistamista ja MIELI ry käy myös neuvotteluita yhdistymisestä rinnakkaista työtä tekevien järjestöjen kanssa. Epävakaissa olosuhteissa näiden prosessien kuljettaminen kuitenkin on erityisen haastavaa.</w:t>
      </w:r>
    </w:p>
    <w:p w14:paraId="45CCBEB4" w14:textId="77777777" w:rsidR="00112F97" w:rsidRPr="00F05746" w:rsidRDefault="00112F97" w:rsidP="00F05746">
      <w:pPr>
        <w:pStyle w:val="paragraph"/>
        <w:spacing w:before="0" w:beforeAutospacing="0" w:after="0" w:afterAutospacing="0"/>
        <w:textAlignment w:val="baseline"/>
        <w:rPr>
          <w:rFonts w:ascii="Segoe UI" w:hAnsi="Segoe UI" w:cs="Segoe UI"/>
        </w:rPr>
      </w:pPr>
    </w:p>
    <w:p w14:paraId="0D309D61" w14:textId="77777777" w:rsidR="00F05746" w:rsidRPr="00F05746" w:rsidRDefault="00F05746" w:rsidP="00F05746">
      <w:pPr>
        <w:pStyle w:val="paragraph"/>
        <w:spacing w:before="0" w:beforeAutospacing="0" w:after="0" w:afterAutospacing="0"/>
        <w:textAlignment w:val="baseline"/>
        <w:rPr>
          <w:rFonts w:ascii="Segoe UI" w:hAnsi="Segoe UI" w:cs="Segoe UI"/>
        </w:rPr>
      </w:pPr>
    </w:p>
    <w:p w14:paraId="210C7CBA" w14:textId="77777777" w:rsidR="007367A5" w:rsidRPr="007367A5" w:rsidRDefault="4124F5BB" w:rsidP="007367A5">
      <w:pPr>
        <w:pStyle w:val="paragraph"/>
        <w:spacing w:before="0" w:beforeAutospacing="0" w:after="0" w:afterAutospacing="0"/>
        <w:ind w:firstLine="567"/>
        <w:textAlignment w:val="baseline"/>
        <w:rPr>
          <w:rStyle w:val="normaltextrun"/>
          <w:i/>
          <w:iCs/>
        </w:rPr>
      </w:pPr>
      <w:r w:rsidRPr="007367A5">
        <w:rPr>
          <w:rStyle w:val="normaltextrun"/>
          <w:i/>
          <w:iCs/>
        </w:rPr>
        <w:t>MIELI Suomen Mielenterveys ry</w:t>
      </w:r>
    </w:p>
    <w:p w14:paraId="3B5FD299" w14:textId="7719C21C" w:rsidR="00084933" w:rsidRPr="007367A5" w:rsidRDefault="4124F5BB" w:rsidP="007367A5">
      <w:pPr>
        <w:pStyle w:val="paragraph"/>
        <w:spacing w:before="0" w:beforeAutospacing="0" w:after="0" w:afterAutospacing="0"/>
        <w:ind w:firstLine="567"/>
        <w:textAlignment w:val="baseline"/>
        <w:rPr>
          <w:i/>
          <w:iCs/>
        </w:rPr>
      </w:pPr>
      <w:r w:rsidRPr="007367A5">
        <w:rPr>
          <w:rStyle w:val="normaltextrun"/>
          <w:i/>
          <w:iCs/>
        </w:rPr>
        <w:t>toiminnanjohtaja Sari Aalto-Matturi</w:t>
      </w:r>
    </w:p>
    <w:p w14:paraId="6F34E55A" w14:textId="322971C4" w:rsidR="4124F5BB" w:rsidRDefault="00553F0F" w:rsidP="4124F5BB">
      <w:pPr>
        <w:pStyle w:val="paragraph"/>
        <w:spacing w:before="0" w:beforeAutospacing="0" w:after="0" w:afterAutospacing="0" w:line="259" w:lineRule="auto"/>
        <w:ind w:firstLine="567"/>
        <w:rPr>
          <w:i/>
          <w:iCs/>
        </w:rPr>
      </w:pPr>
      <w:r w:rsidRPr="007367A5">
        <w:rPr>
          <w:i/>
          <w:iCs/>
        </w:rPr>
        <w:t>STM:n avustusasioiden neuvottelukunnan puheenjohtaja</w:t>
      </w:r>
    </w:p>
    <w:p w14:paraId="01A7844F" w14:textId="3147E5C3" w:rsidR="00674E60" w:rsidRPr="007367A5" w:rsidRDefault="007367A5" w:rsidP="007367A5">
      <w:pPr>
        <w:pStyle w:val="paragraph"/>
        <w:spacing w:before="0" w:beforeAutospacing="0" w:after="0" w:afterAutospacing="0" w:line="259" w:lineRule="auto"/>
        <w:ind w:firstLine="567"/>
        <w:rPr>
          <w:i/>
          <w:iCs/>
        </w:rPr>
      </w:pPr>
      <w:r>
        <w:rPr>
          <w:i/>
          <w:iCs/>
        </w:rPr>
        <w:t xml:space="preserve">sari.aalto-matturi@mieli.fi, </w:t>
      </w:r>
      <w:r w:rsidR="00812457" w:rsidRPr="007367A5">
        <w:rPr>
          <w:i/>
          <w:iCs/>
        </w:rPr>
        <w:t>+358 400 508 234</w:t>
      </w:r>
      <w:r w:rsidR="00084933" w:rsidRPr="007367A5">
        <w:rPr>
          <w:rStyle w:val="eop"/>
          <w:i/>
          <w:iCs/>
        </w:rPr>
        <w:tab/>
      </w:r>
      <w:r w:rsidR="00084933">
        <w:rPr>
          <w:rStyle w:val="eop"/>
        </w:rPr>
        <w:t xml:space="preserve"> </w:t>
      </w:r>
    </w:p>
    <w:sectPr w:rsidR="00674E60" w:rsidRPr="007367A5" w:rsidSect="00F879E1">
      <w:headerReference w:type="default" r:id="rId12"/>
      <w:footerReference w:type="default" r:id="rId13"/>
      <w:headerReference w:type="first" r:id="rId14"/>
      <w:footerReference w:type="first" r:id="rId15"/>
      <w:pgSz w:w="11906" w:h="16838" w:code="9"/>
      <w:pgMar w:top="2268" w:right="851" w:bottom="158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EBB480" w14:textId="77777777" w:rsidR="00D25E7E" w:rsidRDefault="00D25E7E" w:rsidP="00AC7BC5">
      <w:r>
        <w:separator/>
      </w:r>
    </w:p>
  </w:endnote>
  <w:endnote w:type="continuationSeparator" w:id="0">
    <w:p w14:paraId="6B6ABA0C" w14:textId="77777777" w:rsidR="00D25E7E" w:rsidRDefault="00D25E7E" w:rsidP="00AC7BC5">
      <w:r>
        <w:continuationSeparator/>
      </w:r>
    </w:p>
  </w:endnote>
  <w:endnote w:type="continuationNotice" w:id="1">
    <w:p w14:paraId="083F1F34" w14:textId="77777777" w:rsidR="00D25E7E" w:rsidRDefault="00D25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622787" w14:textId="77777777" w:rsidR="00B275FB" w:rsidRDefault="00B275FB" w:rsidP="00B275FB">
    <w:pPr>
      <w:pStyle w:val="Alatunniste"/>
    </w:pPr>
  </w:p>
  <w:tbl>
    <w:tblPr>
      <w:tblStyle w:val="TaulukkoRuudukko"/>
      <w:tblW w:w="10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2597"/>
      <w:gridCol w:w="3065"/>
      <w:gridCol w:w="2100"/>
    </w:tblGrid>
    <w:tr w:rsidR="00B275FB" w:rsidRPr="00DC1380" w14:paraId="02261F80" w14:textId="77777777" w:rsidTr="000620B6">
      <w:trPr>
        <w:trHeight w:val="624"/>
      </w:trPr>
      <w:tc>
        <w:tcPr>
          <w:tcW w:w="2597" w:type="dxa"/>
          <w:tcMar>
            <w:left w:w="0" w:type="dxa"/>
            <w:right w:w="0" w:type="dxa"/>
          </w:tcMar>
        </w:tcPr>
        <w:p w14:paraId="4C932D73" w14:textId="77777777" w:rsidR="00B275FB" w:rsidRPr="00C164B8" w:rsidRDefault="00B275FB" w:rsidP="00B275FB">
          <w:pPr>
            <w:pStyle w:val="Alatunniste"/>
            <w:rPr>
              <w:b/>
              <w:bCs/>
            </w:rPr>
          </w:pPr>
          <w:r w:rsidRPr="00C164B8">
            <w:rPr>
              <w:b/>
              <w:bCs/>
              <w:lang w:val="fi-FI"/>
            </w:rPr>
            <w:t>MIELI Suomen Mielenterveys ry</w:t>
          </w:r>
        </w:p>
      </w:tc>
      <w:tc>
        <w:tcPr>
          <w:tcW w:w="2597" w:type="dxa"/>
          <w:tcMar>
            <w:left w:w="0" w:type="dxa"/>
            <w:right w:w="0" w:type="dxa"/>
          </w:tcMar>
        </w:tcPr>
        <w:p w14:paraId="45437296" w14:textId="77777777" w:rsidR="00B275FB" w:rsidRPr="003468E6" w:rsidRDefault="00B275FB" w:rsidP="00B275FB">
          <w:pPr>
            <w:pStyle w:val="Alatunniste"/>
            <w:tabs>
              <w:tab w:val="clear" w:pos="2608"/>
              <w:tab w:val="clear" w:pos="3912"/>
            </w:tabs>
            <w:rPr>
              <w:lang w:val="fi-FI"/>
            </w:rPr>
          </w:pPr>
          <w:r w:rsidRPr="003468E6">
            <w:rPr>
              <w:lang w:val="fi-FI"/>
            </w:rPr>
            <w:t>Maistraatinportti 4 A, 7. krs</w:t>
          </w:r>
        </w:p>
        <w:p w14:paraId="478FCE37" w14:textId="77777777" w:rsidR="00B275FB" w:rsidRDefault="00B275FB" w:rsidP="00B275FB">
          <w:pPr>
            <w:pStyle w:val="Alatunniste"/>
            <w:rPr>
              <w:lang w:val="fi-FI"/>
            </w:rPr>
          </w:pPr>
          <w:r w:rsidRPr="003468E6">
            <w:rPr>
              <w:lang w:val="fi-FI"/>
            </w:rPr>
            <w:t>00240 Helsinki</w:t>
          </w:r>
        </w:p>
        <w:p w14:paraId="72E6F922" w14:textId="77777777" w:rsidR="00B275FB" w:rsidRPr="003E056F" w:rsidRDefault="00B275FB" w:rsidP="00B275FB">
          <w:pPr>
            <w:pStyle w:val="Alatunniste"/>
            <w:rPr>
              <w:lang w:val="fi-FI"/>
            </w:rPr>
          </w:pPr>
          <w:r w:rsidRPr="00C164B8">
            <w:rPr>
              <w:lang w:val="fi-FI"/>
            </w:rPr>
            <w:t>Vaihde: (09) 615 516</w:t>
          </w:r>
        </w:p>
      </w:tc>
      <w:tc>
        <w:tcPr>
          <w:tcW w:w="3065" w:type="dxa"/>
          <w:tcMar>
            <w:left w:w="0" w:type="dxa"/>
            <w:right w:w="0" w:type="dxa"/>
          </w:tcMar>
        </w:tcPr>
        <w:p w14:paraId="21F06F6F" w14:textId="77777777" w:rsidR="00B275FB" w:rsidRDefault="00B275FB" w:rsidP="00B275FB">
          <w:pPr>
            <w:pStyle w:val="Alatunniste"/>
          </w:pPr>
          <w:r>
            <w:t>E-mail: etunimi.sukunimi@mieli.fi</w:t>
          </w:r>
        </w:p>
        <w:p w14:paraId="1FEFC653" w14:textId="77777777" w:rsidR="00B275FB" w:rsidRPr="004A475E" w:rsidRDefault="00B275FB" w:rsidP="00B275FB">
          <w:pPr>
            <w:pStyle w:val="Alatunniste"/>
            <w:rPr>
              <w:lang w:val="fi-FI"/>
            </w:rPr>
          </w:pPr>
          <w:r w:rsidRPr="004A475E">
            <w:rPr>
              <w:lang w:val="fi-FI"/>
            </w:rPr>
            <w:t>Kotisivu: www.</w:t>
          </w:r>
          <w:r>
            <w:rPr>
              <w:lang w:val="fi-FI"/>
            </w:rPr>
            <w:t>mieli.fi</w:t>
          </w:r>
        </w:p>
      </w:tc>
      <w:tc>
        <w:tcPr>
          <w:tcW w:w="2100" w:type="dxa"/>
          <w:tcMar>
            <w:left w:w="0" w:type="dxa"/>
            <w:right w:w="0" w:type="dxa"/>
          </w:tcMar>
        </w:tcPr>
        <w:p w14:paraId="4C981F31" w14:textId="77777777" w:rsidR="00B275FB" w:rsidRPr="004A475E" w:rsidRDefault="00B275FB" w:rsidP="00B275FB">
          <w:pPr>
            <w:pStyle w:val="Alatunniste"/>
            <w:rPr>
              <w:lang w:val="fi-FI"/>
            </w:rPr>
          </w:pPr>
          <w:r w:rsidRPr="004A475E">
            <w:rPr>
              <w:lang w:val="fi-FI"/>
            </w:rPr>
            <w:t xml:space="preserve">Y-tunnus: </w:t>
          </w:r>
          <w:r w:rsidRPr="00751807">
            <w:rPr>
              <w:lang w:val="en-GB"/>
            </w:rPr>
            <w:t>0202225-4</w:t>
          </w:r>
        </w:p>
        <w:p w14:paraId="02F167C2" w14:textId="77777777" w:rsidR="00B275FB" w:rsidRPr="004A475E" w:rsidRDefault="00B275FB" w:rsidP="00B275FB">
          <w:pPr>
            <w:pStyle w:val="Alatunniste"/>
            <w:rPr>
              <w:lang w:val="fi-FI"/>
            </w:rPr>
          </w:pPr>
          <w:r w:rsidRPr="004A475E">
            <w:rPr>
              <w:lang w:val="fi-FI"/>
            </w:rPr>
            <w:t>Kotipaikka: Helsinki</w:t>
          </w:r>
        </w:p>
      </w:tc>
    </w:tr>
  </w:tbl>
  <w:p w14:paraId="0B931074" w14:textId="77777777" w:rsidR="003606BB" w:rsidRPr="00B275FB" w:rsidRDefault="003606BB" w:rsidP="00B275F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E0721" w14:textId="77777777" w:rsidR="009939B4" w:rsidRDefault="009939B4" w:rsidP="009939B4">
    <w:pPr>
      <w:pStyle w:val="Alatunniste"/>
    </w:pPr>
  </w:p>
  <w:tbl>
    <w:tblPr>
      <w:tblStyle w:val="TaulukkoRuudukko"/>
      <w:tblW w:w="10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2597"/>
      <w:gridCol w:w="3065"/>
      <w:gridCol w:w="2100"/>
    </w:tblGrid>
    <w:tr w:rsidR="00C164B8" w:rsidRPr="00DC1380" w14:paraId="54318F02" w14:textId="77777777" w:rsidTr="00C164B8">
      <w:trPr>
        <w:trHeight w:val="624"/>
      </w:trPr>
      <w:tc>
        <w:tcPr>
          <w:tcW w:w="2597" w:type="dxa"/>
          <w:tcMar>
            <w:left w:w="0" w:type="dxa"/>
            <w:right w:w="0" w:type="dxa"/>
          </w:tcMar>
        </w:tcPr>
        <w:p w14:paraId="5F6469A2" w14:textId="77777777" w:rsidR="00C164B8" w:rsidRPr="00C164B8" w:rsidRDefault="00C164B8" w:rsidP="009939B4">
          <w:pPr>
            <w:pStyle w:val="Alatunniste"/>
            <w:rPr>
              <w:b/>
              <w:bCs/>
            </w:rPr>
          </w:pPr>
          <w:r w:rsidRPr="00C164B8">
            <w:rPr>
              <w:b/>
              <w:bCs/>
              <w:lang w:val="fi-FI"/>
            </w:rPr>
            <w:t>MIELI Suomen Mielenterveys ry</w:t>
          </w:r>
        </w:p>
      </w:tc>
      <w:tc>
        <w:tcPr>
          <w:tcW w:w="2597" w:type="dxa"/>
          <w:tcMar>
            <w:left w:w="0" w:type="dxa"/>
            <w:right w:w="0" w:type="dxa"/>
          </w:tcMar>
        </w:tcPr>
        <w:p w14:paraId="2A35543A" w14:textId="77777777" w:rsidR="00C164B8" w:rsidRPr="003468E6" w:rsidRDefault="00C164B8" w:rsidP="00C164B8">
          <w:pPr>
            <w:pStyle w:val="Alatunniste"/>
            <w:tabs>
              <w:tab w:val="clear" w:pos="2608"/>
              <w:tab w:val="clear" w:pos="3912"/>
            </w:tabs>
            <w:rPr>
              <w:lang w:val="fi-FI"/>
            </w:rPr>
          </w:pPr>
          <w:r w:rsidRPr="003468E6">
            <w:rPr>
              <w:lang w:val="fi-FI"/>
            </w:rPr>
            <w:t>Maistraatinportti 4 A, 7. krs</w:t>
          </w:r>
        </w:p>
        <w:p w14:paraId="5AED0FE2" w14:textId="77777777" w:rsidR="00C164B8" w:rsidRDefault="00C164B8" w:rsidP="00C164B8">
          <w:pPr>
            <w:pStyle w:val="Alatunniste"/>
            <w:rPr>
              <w:lang w:val="fi-FI"/>
            </w:rPr>
          </w:pPr>
          <w:r w:rsidRPr="003468E6">
            <w:rPr>
              <w:lang w:val="fi-FI"/>
            </w:rPr>
            <w:t>00240 Helsinki</w:t>
          </w:r>
        </w:p>
        <w:p w14:paraId="538730A2" w14:textId="77777777" w:rsidR="00C164B8" w:rsidRPr="003E056F" w:rsidRDefault="00C164B8" w:rsidP="00C164B8">
          <w:pPr>
            <w:pStyle w:val="Alatunniste"/>
            <w:rPr>
              <w:lang w:val="fi-FI"/>
            </w:rPr>
          </w:pPr>
          <w:r w:rsidRPr="00C164B8">
            <w:rPr>
              <w:lang w:val="fi-FI"/>
            </w:rPr>
            <w:t>Vaihde: (09) 615 516</w:t>
          </w:r>
        </w:p>
      </w:tc>
      <w:tc>
        <w:tcPr>
          <w:tcW w:w="3065" w:type="dxa"/>
          <w:tcMar>
            <w:left w:w="0" w:type="dxa"/>
            <w:right w:w="0" w:type="dxa"/>
          </w:tcMar>
        </w:tcPr>
        <w:p w14:paraId="0461A766" w14:textId="77777777" w:rsidR="00C164B8" w:rsidRDefault="00C164B8" w:rsidP="009939B4">
          <w:pPr>
            <w:pStyle w:val="Alatunniste"/>
          </w:pPr>
          <w:r>
            <w:t>E-mail: etunimi.sukunimi@mieli.fi</w:t>
          </w:r>
        </w:p>
        <w:p w14:paraId="315FA0CA" w14:textId="77777777" w:rsidR="00C164B8" w:rsidRPr="004A475E" w:rsidRDefault="00C164B8" w:rsidP="009939B4">
          <w:pPr>
            <w:pStyle w:val="Alatunniste"/>
            <w:rPr>
              <w:lang w:val="fi-FI"/>
            </w:rPr>
          </w:pPr>
          <w:r w:rsidRPr="004A475E">
            <w:rPr>
              <w:lang w:val="fi-FI"/>
            </w:rPr>
            <w:t>Kotisivu: www.</w:t>
          </w:r>
          <w:r>
            <w:rPr>
              <w:lang w:val="fi-FI"/>
            </w:rPr>
            <w:t>mieli.fi</w:t>
          </w:r>
        </w:p>
      </w:tc>
      <w:tc>
        <w:tcPr>
          <w:tcW w:w="2100" w:type="dxa"/>
          <w:tcMar>
            <w:left w:w="0" w:type="dxa"/>
            <w:right w:w="0" w:type="dxa"/>
          </w:tcMar>
        </w:tcPr>
        <w:p w14:paraId="3CA829B8" w14:textId="77777777" w:rsidR="00C164B8" w:rsidRPr="004A475E" w:rsidRDefault="00C164B8" w:rsidP="009939B4">
          <w:pPr>
            <w:pStyle w:val="Alatunniste"/>
            <w:rPr>
              <w:lang w:val="fi-FI"/>
            </w:rPr>
          </w:pPr>
          <w:r w:rsidRPr="004A475E">
            <w:rPr>
              <w:lang w:val="fi-FI"/>
            </w:rPr>
            <w:t xml:space="preserve">Y-tunnus: </w:t>
          </w:r>
          <w:r w:rsidRPr="00751807">
            <w:rPr>
              <w:lang w:val="en-GB"/>
            </w:rPr>
            <w:t>0202225-4</w:t>
          </w:r>
        </w:p>
        <w:p w14:paraId="1A55447F" w14:textId="77777777" w:rsidR="00C164B8" w:rsidRPr="004A475E" w:rsidRDefault="00C164B8" w:rsidP="009939B4">
          <w:pPr>
            <w:pStyle w:val="Alatunniste"/>
            <w:rPr>
              <w:lang w:val="fi-FI"/>
            </w:rPr>
          </w:pPr>
          <w:r w:rsidRPr="004A475E">
            <w:rPr>
              <w:lang w:val="fi-FI"/>
            </w:rPr>
            <w:t>Kotipaikka: Helsinki</w:t>
          </w:r>
        </w:p>
      </w:tc>
    </w:tr>
  </w:tbl>
  <w:p w14:paraId="0C481586" w14:textId="77777777" w:rsidR="009939B4" w:rsidRPr="009939B4" w:rsidRDefault="009939B4" w:rsidP="009939B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A0F5B6" w14:textId="77777777" w:rsidR="00D25E7E" w:rsidRDefault="00D25E7E" w:rsidP="00AC7BC5">
      <w:r>
        <w:separator/>
      </w:r>
    </w:p>
  </w:footnote>
  <w:footnote w:type="continuationSeparator" w:id="0">
    <w:p w14:paraId="25E782EA" w14:textId="77777777" w:rsidR="00D25E7E" w:rsidRDefault="00D25E7E" w:rsidP="00AC7BC5">
      <w:r>
        <w:continuationSeparator/>
      </w:r>
    </w:p>
  </w:footnote>
  <w:footnote w:type="continuationNotice" w:id="1">
    <w:p w14:paraId="41E2C398" w14:textId="77777777" w:rsidR="00D25E7E" w:rsidRDefault="00D25E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ulukkoRuudukko"/>
      <w:tblW w:w="10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9"/>
      <w:gridCol w:w="2627"/>
      <w:gridCol w:w="1304"/>
      <w:gridCol w:w="1147"/>
    </w:tblGrid>
    <w:tr w:rsidR="00CF347E" w:rsidRPr="008C661A" w14:paraId="6EA94A00" w14:textId="77777777" w:rsidTr="000620B6">
      <w:trPr>
        <w:cantSplit/>
        <w:trHeight w:hRule="exact" w:val="255"/>
      </w:trPr>
      <w:tc>
        <w:tcPr>
          <w:tcW w:w="5159" w:type="dxa"/>
          <w:vMerge w:val="restart"/>
          <w:tcMar>
            <w:left w:w="0" w:type="dxa"/>
            <w:right w:w="0" w:type="dxa"/>
          </w:tcMar>
        </w:tcPr>
        <w:p w14:paraId="29775472" w14:textId="77777777" w:rsidR="00CF347E" w:rsidRPr="008C661A" w:rsidRDefault="00CF347E" w:rsidP="00CF347E">
          <w:pPr>
            <w:pStyle w:val="Yltunniste"/>
            <w:rPr>
              <w:rFonts w:cstheme="minorHAnsi"/>
            </w:rPr>
          </w:pPr>
          <w:r>
            <w:rPr>
              <w:noProof/>
              <w:lang w:eastAsia="fi-FI"/>
            </w:rPr>
            <w:drawing>
              <wp:anchor distT="0" distB="0" distL="114300" distR="114300" simplePos="0" relativeHeight="251658241" behindDoc="1" locked="0" layoutInCell="1" allowOverlap="1" wp14:anchorId="41FD20CD" wp14:editId="2B9148F0">
                <wp:simplePos x="0" y="0"/>
                <wp:positionH relativeFrom="column">
                  <wp:posOffset>-2540</wp:posOffset>
                </wp:positionH>
                <wp:positionV relativeFrom="paragraph">
                  <wp:posOffset>1905</wp:posOffset>
                </wp:positionV>
                <wp:extent cx="1504800" cy="662400"/>
                <wp:effectExtent l="0" t="0" r="635" b="4445"/>
                <wp:wrapNone/>
                <wp:docPr id="12" name="Kuva 12" descr="Suomen Mielenterveys 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ELI_LOGO_RY_GREEN_RGB.jpg"/>
                        <pic:cNvPicPr/>
                      </pic:nvPicPr>
                      <pic:blipFill>
                        <a:blip r:embed="rId1">
                          <a:extLst>
                            <a:ext uri="{28A0092B-C50C-407E-A947-70E740481C1C}">
                              <a14:useLocalDpi xmlns:a14="http://schemas.microsoft.com/office/drawing/2010/main" val="0"/>
                            </a:ext>
                          </a:extLst>
                        </a:blip>
                        <a:stretch>
                          <a:fillRect/>
                        </a:stretch>
                      </pic:blipFill>
                      <pic:spPr>
                        <a:xfrm>
                          <a:off x="0" y="0"/>
                          <a:ext cx="1504800" cy="662400"/>
                        </a:xfrm>
                        <a:prstGeom prst="rect">
                          <a:avLst/>
                        </a:prstGeom>
                      </pic:spPr>
                    </pic:pic>
                  </a:graphicData>
                </a:graphic>
                <wp14:sizeRelH relativeFrom="page">
                  <wp14:pctWidth>0</wp14:pctWidth>
                </wp14:sizeRelH>
                <wp14:sizeRelV relativeFrom="page">
                  <wp14:pctHeight>0</wp14:pctHeight>
                </wp14:sizeRelV>
              </wp:anchor>
            </w:drawing>
          </w:r>
        </w:p>
      </w:tc>
      <w:tc>
        <w:tcPr>
          <w:tcW w:w="2627" w:type="dxa"/>
          <w:tcMar>
            <w:left w:w="0" w:type="dxa"/>
            <w:right w:w="0" w:type="dxa"/>
          </w:tcMar>
          <w:vAlign w:val="bottom"/>
        </w:tcPr>
        <w:p w14:paraId="61EF646B" w14:textId="63EEB68F" w:rsidR="00CF347E" w:rsidRPr="009B7D47" w:rsidRDefault="00367A4D" w:rsidP="00CF347E">
          <w:pPr>
            <w:pStyle w:val="Yltunniste"/>
            <w:rPr>
              <w:lang w:val="fi-FI"/>
            </w:rPr>
          </w:pPr>
          <w:r>
            <w:rPr>
              <w:lang w:val="fi-FI"/>
            </w:rPr>
            <w:t>Lausunto</w:t>
          </w:r>
        </w:p>
      </w:tc>
      <w:tc>
        <w:tcPr>
          <w:tcW w:w="1304" w:type="dxa"/>
          <w:tcMar>
            <w:left w:w="0" w:type="dxa"/>
            <w:right w:w="0" w:type="dxa"/>
          </w:tcMar>
          <w:vAlign w:val="bottom"/>
        </w:tcPr>
        <w:p w14:paraId="37EC3B65" w14:textId="2B91FFFD" w:rsidR="00CF347E" w:rsidRPr="005D4C87" w:rsidRDefault="00CF347E" w:rsidP="00CF347E">
          <w:pPr>
            <w:pStyle w:val="Yltunniste"/>
          </w:pPr>
        </w:p>
      </w:tc>
      <w:tc>
        <w:tcPr>
          <w:tcW w:w="1147" w:type="dxa"/>
          <w:tcMar>
            <w:left w:w="0" w:type="dxa"/>
            <w:right w:w="0" w:type="dxa"/>
          </w:tcMar>
          <w:vAlign w:val="bottom"/>
        </w:tcPr>
        <w:p w14:paraId="7CAF5DAA" w14:textId="77777777" w:rsidR="00CF347E" w:rsidRPr="005D4C87" w:rsidRDefault="00CF347E" w:rsidP="00CF347E">
          <w:pPr>
            <w:pStyle w:val="Yltunniste"/>
          </w:pPr>
          <w:r w:rsidRPr="005D4C87">
            <w:fldChar w:fldCharType="begin"/>
          </w:r>
          <w:r w:rsidRPr="005D4C87">
            <w:instrText>PAGE</w:instrText>
          </w:r>
          <w:r w:rsidRPr="005D4C87">
            <w:fldChar w:fldCharType="separate"/>
          </w:r>
          <w:r w:rsidR="00CF0141">
            <w:rPr>
              <w:noProof/>
            </w:rPr>
            <w:t>1</w:t>
          </w:r>
          <w:r w:rsidRPr="005D4C87">
            <w:fldChar w:fldCharType="end"/>
          </w:r>
          <w:r w:rsidRPr="005D4C87">
            <w:t xml:space="preserve"> (</w:t>
          </w:r>
          <w:r w:rsidRPr="005D4C87">
            <w:fldChar w:fldCharType="begin"/>
          </w:r>
          <w:r w:rsidRPr="005D4C87">
            <w:instrText>NUMPAGES</w:instrText>
          </w:r>
          <w:r w:rsidRPr="005D4C87">
            <w:fldChar w:fldCharType="separate"/>
          </w:r>
          <w:r w:rsidR="00CF0141">
            <w:rPr>
              <w:noProof/>
            </w:rPr>
            <w:t>1</w:t>
          </w:r>
          <w:r w:rsidRPr="005D4C87">
            <w:fldChar w:fldCharType="end"/>
          </w:r>
          <w:r w:rsidRPr="005D4C87">
            <w:t>)</w:t>
          </w:r>
        </w:p>
      </w:tc>
    </w:tr>
    <w:tr w:rsidR="00CF347E" w:rsidRPr="008C661A" w14:paraId="6DE711A9" w14:textId="77777777" w:rsidTr="000620B6">
      <w:trPr>
        <w:cantSplit/>
        <w:trHeight w:hRule="exact" w:val="255"/>
      </w:trPr>
      <w:tc>
        <w:tcPr>
          <w:tcW w:w="5159" w:type="dxa"/>
          <w:vMerge/>
          <w:tcMar>
            <w:left w:w="0" w:type="dxa"/>
            <w:right w:w="0" w:type="dxa"/>
          </w:tcMar>
          <w:vAlign w:val="bottom"/>
        </w:tcPr>
        <w:p w14:paraId="44C8D528" w14:textId="77777777" w:rsidR="00CF347E" w:rsidRPr="008C661A" w:rsidRDefault="00CF347E" w:rsidP="00CF347E">
          <w:pPr>
            <w:pStyle w:val="Yltunniste"/>
          </w:pPr>
        </w:p>
      </w:tc>
      <w:tc>
        <w:tcPr>
          <w:tcW w:w="2627" w:type="dxa"/>
          <w:tcMar>
            <w:left w:w="0" w:type="dxa"/>
            <w:right w:w="0" w:type="dxa"/>
          </w:tcMar>
          <w:vAlign w:val="bottom"/>
        </w:tcPr>
        <w:p w14:paraId="67A63EFD" w14:textId="77777777" w:rsidR="00CF347E" w:rsidRPr="005D4C87" w:rsidRDefault="00CF347E" w:rsidP="00CF347E">
          <w:pPr>
            <w:pStyle w:val="Yltunniste"/>
          </w:pPr>
        </w:p>
      </w:tc>
      <w:tc>
        <w:tcPr>
          <w:tcW w:w="1304" w:type="dxa"/>
          <w:tcMar>
            <w:left w:w="0" w:type="dxa"/>
            <w:right w:w="0" w:type="dxa"/>
          </w:tcMar>
          <w:vAlign w:val="bottom"/>
        </w:tcPr>
        <w:p w14:paraId="6FCB597B" w14:textId="77777777" w:rsidR="00CF347E" w:rsidRPr="005D4C87" w:rsidRDefault="00CF347E" w:rsidP="00CF347E">
          <w:pPr>
            <w:pStyle w:val="Yltunniste"/>
          </w:pPr>
        </w:p>
      </w:tc>
      <w:tc>
        <w:tcPr>
          <w:tcW w:w="1147" w:type="dxa"/>
          <w:tcMar>
            <w:left w:w="0" w:type="dxa"/>
            <w:right w:w="0" w:type="dxa"/>
          </w:tcMar>
          <w:vAlign w:val="bottom"/>
        </w:tcPr>
        <w:p w14:paraId="6734C143" w14:textId="77777777" w:rsidR="00CF347E" w:rsidRPr="005D4C87" w:rsidRDefault="00CF347E" w:rsidP="00CF347E">
          <w:pPr>
            <w:pStyle w:val="Yltunniste"/>
          </w:pPr>
        </w:p>
      </w:tc>
    </w:tr>
    <w:tr w:rsidR="00CF347E" w:rsidRPr="008C661A" w14:paraId="7AD3F47C" w14:textId="77777777" w:rsidTr="000620B6">
      <w:trPr>
        <w:cantSplit/>
        <w:trHeight w:hRule="exact" w:val="255"/>
      </w:trPr>
      <w:tc>
        <w:tcPr>
          <w:tcW w:w="5159" w:type="dxa"/>
          <w:vMerge/>
          <w:tcMar>
            <w:left w:w="0" w:type="dxa"/>
            <w:right w:w="0" w:type="dxa"/>
          </w:tcMar>
          <w:vAlign w:val="bottom"/>
        </w:tcPr>
        <w:p w14:paraId="549D76EE" w14:textId="77777777" w:rsidR="00CF347E" w:rsidRPr="008C661A" w:rsidRDefault="00CF347E" w:rsidP="00CF347E">
          <w:pPr>
            <w:pStyle w:val="Yltunniste"/>
          </w:pPr>
        </w:p>
      </w:tc>
      <w:tc>
        <w:tcPr>
          <w:tcW w:w="2627" w:type="dxa"/>
          <w:tcMar>
            <w:left w:w="0" w:type="dxa"/>
            <w:right w:w="0" w:type="dxa"/>
          </w:tcMar>
          <w:vAlign w:val="bottom"/>
        </w:tcPr>
        <w:sdt>
          <w:sdtPr>
            <w:rPr>
              <w:rFonts w:eastAsiaTheme="majorEastAsia"/>
            </w:rPr>
            <w:id w:val="-1638878690"/>
            <w:dataBinding w:prefixMappings="xmlns:ns0='http://schemas.microsoft.com/office/2006/coverPageProps'" w:xpath="/ns0:CoverPageProperties[1]/ns0:PublishDate[1]" w:storeItemID="{55AF091B-3C7A-41E3-B477-F2FDAA23CFDA}"/>
            <w:date w:fullDate="2026-10-22T00:00:00Z">
              <w:dateFormat w:val="d.M.yyyy"/>
              <w:lid w:val="fi-FI"/>
              <w:storeMappedDataAs w:val="dateTime"/>
              <w:calendar w:val="gregorian"/>
            </w:date>
          </w:sdtPr>
          <w:sdtEndPr/>
          <w:sdtContent>
            <w:p w14:paraId="37E87016" w14:textId="0759F41B" w:rsidR="00CF347E" w:rsidRPr="005D4C87" w:rsidRDefault="001973DC" w:rsidP="00CF347E">
              <w:pPr>
                <w:pStyle w:val="Yltunniste"/>
              </w:pPr>
              <w:r>
                <w:rPr>
                  <w:rFonts w:eastAsiaTheme="majorEastAsia"/>
                </w:rPr>
                <w:t>22</w:t>
              </w:r>
              <w:r w:rsidR="009E3940">
                <w:rPr>
                  <w:rFonts w:eastAsiaTheme="majorEastAsia"/>
                  <w:lang w:val="fi-FI"/>
                </w:rPr>
                <w:t>.</w:t>
              </w:r>
              <w:r>
                <w:rPr>
                  <w:rFonts w:eastAsiaTheme="majorEastAsia"/>
                  <w:lang w:val="fi-FI"/>
                </w:rPr>
                <w:t>10</w:t>
              </w:r>
              <w:r w:rsidR="00012361">
                <w:rPr>
                  <w:rFonts w:eastAsiaTheme="majorEastAsia"/>
                  <w:lang w:val="fi-FI"/>
                </w:rPr>
                <w:t>.</w:t>
              </w:r>
              <w:r w:rsidR="009E3940">
                <w:rPr>
                  <w:rFonts w:eastAsiaTheme="majorEastAsia"/>
                  <w:lang w:val="fi-FI"/>
                </w:rPr>
                <w:t>202</w:t>
              </w:r>
              <w:r>
                <w:rPr>
                  <w:rFonts w:eastAsiaTheme="majorEastAsia"/>
                  <w:lang w:val="fi-FI"/>
                </w:rPr>
                <w:t>6</w:t>
              </w:r>
            </w:p>
          </w:sdtContent>
        </w:sdt>
      </w:tc>
      <w:tc>
        <w:tcPr>
          <w:tcW w:w="1304" w:type="dxa"/>
          <w:tcMar>
            <w:left w:w="0" w:type="dxa"/>
            <w:right w:w="0" w:type="dxa"/>
          </w:tcMar>
          <w:vAlign w:val="bottom"/>
        </w:tcPr>
        <w:p w14:paraId="6B20DDD9" w14:textId="77777777" w:rsidR="00CF347E" w:rsidRPr="008C661A" w:rsidRDefault="00CF347E" w:rsidP="00CF347E">
          <w:pPr>
            <w:pStyle w:val="Yltunniste"/>
            <w:rPr>
              <w:bCs/>
            </w:rPr>
          </w:pPr>
        </w:p>
      </w:tc>
      <w:tc>
        <w:tcPr>
          <w:tcW w:w="1147" w:type="dxa"/>
          <w:tcMar>
            <w:left w:w="0" w:type="dxa"/>
            <w:right w:w="0" w:type="dxa"/>
          </w:tcMar>
          <w:vAlign w:val="bottom"/>
        </w:tcPr>
        <w:p w14:paraId="66EBB036" w14:textId="77777777" w:rsidR="00CF347E" w:rsidRPr="008C661A" w:rsidRDefault="00CF347E" w:rsidP="00CF347E">
          <w:pPr>
            <w:pStyle w:val="Yltunniste"/>
            <w:rPr>
              <w:bCs/>
            </w:rPr>
          </w:pPr>
        </w:p>
      </w:tc>
    </w:tr>
    <w:tr w:rsidR="00CF347E" w:rsidRPr="008C661A" w14:paraId="7511FC8E" w14:textId="77777777" w:rsidTr="000620B6">
      <w:trPr>
        <w:cantSplit/>
        <w:trHeight w:hRule="exact" w:val="255"/>
      </w:trPr>
      <w:tc>
        <w:tcPr>
          <w:tcW w:w="5159" w:type="dxa"/>
          <w:vMerge/>
          <w:tcMar>
            <w:left w:w="0" w:type="dxa"/>
            <w:right w:w="0" w:type="dxa"/>
          </w:tcMar>
          <w:vAlign w:val="bottom"/>
        </w:tcPr>
        <w:p w14:paraId="30573654" w14:textId="77777777" w:rsidR="00CF347E" w:rsidRPr="008C661A" w:rsidRDefault="00CF347E" w:rsidP="00CF347E">
          <w:pPr>
            <w:pStyle w:val="Yltunniste"/>
          </w:pPr>
        </w:p>
      </w:tc>
      <w:tc>
        <w:tcPr>
          <w:tcW w:w="2627" w:type="dxa"/>
          <w:tcMar>
            <w:left w:w="0" w:type="dxa"/>
            <w:right w:w="0" w:type="dxa"/>
          </w:tcMar>
          <w:vAlign w:val="bottom"/>
        </w:tcPr>
        <w:p w14:paraId="1CCC02F8" w14:textId="77777777" w:rsidR="00CF347E" w:rsidRDefault="00CF347E" w:rsidP="00CF347E">
          <w:pPr>
            <w:pStyle w:val="Yltunniste"/>
          </w:pPr>
        </w:p>
      </w:tc>
      <w:tc>
        <w:tcPr>
          <w:tcW w:w="1304" w:type="dxa"/>
          <w:tcMar>
            <w:left w:w="0" w:type="dxa"/>
            <w:right w:w="0" w:type="dxa"/>
          </w:tcMar>
          <w:vAlign w:val="bottom"/>
        </w:tcPr>
        <w:p w14:paraId="599A9E63" w14:textId="77777777" w:rsidR="00CF347E" w:rsidRPr="008C661A" w:rsidRDefault="00CF347E" w:rsidP="00CF347E">
          <w:pPr>
            <w:pStyle w:val="Yltunniste"/>
            <w:rPr>
              <w:bCs/>
            </w:rPr>
          </w:pPr>
        </w:p>
      </w:tc>
      <w:tc>
        <w:tcPr>
          <w:tcW w:w="1147" w:type="dxa"/>
          <w:tcMar>
            <w:left w:w="0" w:type="dxa"/>
            <w:right w:w="0" w:type="dxa"/>
          </w:tcMar>
          <w:vAlign w:val="bottom"/>
        </w:tcPr>
        <w:p w14:paraId="1BBB21F2" w14:textId="77777777" w:rsidR="00CF347E" w:rsidRPr="008C661A" w:rsidRDefault="00CF347E" w:rsidP="00CF347E">
          <w:pPr>
            <w:pStyle w:val="Yltunniste"/>
            <w:rPr>
              <w:bCs/>
            </w:rPr>
          </w:pPr>
        </w:p>
      </w:tc>
    </w:tr>
  </w:tbl>
  <w:p w14:paraId="4E12C3E7" w14:textId="77777777" w:rsidR="0014405D" w:rsidRPr="00CF347E" w:rsidRDefault="0014405D" w:rsidP="00CF347E">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ulukkoRuudukko"/>
      <w:tblW w:w="10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9"/>
      <w:gridCol w:w="2627"/>
      <w:gridCol w:w="1304"/>
      <w:gridCol w:w="1147"/>
    </w:tblGrid>
    <w:tr w:rsidR="009939B4" w:rsidRPr="008C661A" w14:paraId="1E0E6425" w14:textId="77777777" w:rsidTr="009939B4">
      <w:trPr>
        <w:cantSplit/>
        <w:trHeight w:hRule="exact" w:val="255"/>
      </w:trPr>
      <w:tc>
        <w:tcPr>
          <w:tcW w:w="5159" w:type="dxa"/>
          <w:vMerge w:val="restart"/>
          <w:tcMar>
            <w:left w:w="0" w:type="dxa"/>
            <w:right w:w="0" w:type="dxa"/>
          </w:tcMar>
        </w:tcPr>
        <w:p w14:paraId="03441B6F" w14:textId="77777777" w:rsidR="009939B4" w:rsidRPr="008C661A" w:rsidRDefault="009939B4" w:rsidP="009939B4">
          <w:pPr>
            <w:pStyle w:val="Yltunniste"/>
            <w:rPr>
              <w:rFonts w:cstheme="minorHAnsi"/>
            </w:rPr>
          </w:pPr>
          <w:r>
            <w:rPr>
              <w:noProof/>
              <w:lang w:eastAsia="fi-FI"/>
            </w:rPr>
            <w:drawing>
              <wp:anchor distT="0" distB="0" distL="114300" distR="114300" simplePos="0" relativeHeight="251658240" behindDoc="1" locked="0" layoutInCell="1" allowOverlap="1" wp14:anchorId="04471E19" wp14:editId="6606B283">
                <wp:simplePos x="0" y="0"/>
                <wp:positionH relativeFrom="column">
                  <wp:posOffset>-2540</wp:posOffset>
                </wp:positionH>
                <wp:positionV relativeFrom="paragraph">
                  <wp:posOffset>1905</wp:posOffset>
                </wp:positionV>
                <wp:extent cx="1504800" cy="662400"/>
                <wp:effectExtent l="0" t="0" r="635" b="4445"/>
                <wp:wrapNone/>
                <wp:docPr id="10" name="Kuva 10" descr="Suomen Mielenterveys 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ELI_LOGO_RY_GREEN_RGB.jpg"/>
                        <pic:cNvPicPr/>
                      </pic:nvPicPr>
                      <pic:blipFill>
                        <a:blip r:embed="rId1">
                          <a:extLst>
                            <a:ext uri="{28A0092B-C50C-407E-A947-70E740481C1C}">
                              <a14:useLocalDpi xmlns:a14="http://schemas.microsoft.com/office/drawing/2010/main" val="0"/>
                            </a:ext>
                          </a:extLst>
                        </a:blip>
                        <a:stretch>
                          <a:fillRect/>
                        </a:stretch>
                      </pic:blipFill>
                      <pic:spPr>
                        <a:xfrm>
                          <a:off x="0" y="0"/>
                          <a:ext cx="1504800" cy="662400"/>
                        </a:xfrm>
                        <a:prstGeom prst="rect">
                          <a:avLst/>
                        </a:prstGeom>
                      </pic:spPr>
                    </pic:pic>
                  </a:graphicData>
                </a:graphic>
                <wp14:sizeRelH relativeFrom="page">
                  <wp14:pctWidth>0</wp14:pctWidth>
                </wp14:sizeRelH>
                <wp14:sizeRelV relativeFrom="page">
                  <wp14:pctHeight>0</wp14:pctHeight>
                </wp14:sizeRelV>
              </wp:anchor>
            </w:drawing>
          </w:r>
        </w:p>
      </w:tc>
      <w:tc>
        <w:tcPr>
          <w:tcW w:w="2627" w:type="dxa"/>
          <w:tcMar>
            <w:left w:w="0" w:type="dxa"/>
            <w:right w:w="0" w:type="dxa"/>
          </w:tcMar>
          <w:vAlign w:val="bottom"/>
        </w:tcPr>
        <w:p w14:paraId="66DD30B6" w14:textId="77777777" w:rsidR="009939B4" w:rsidRPr="005D4C87" w:rsidRDefault="009939B4" w:rsidP="009939B4">
          <w:pPr>
            <w:pStyle w:val="Yltunniste"/>
          </w:pPr>
          <w:r w:rsidRPr="005D4C87">
            <w:t>Asiakirjan nimi</w:t>
          </w:r>
        </w:p>
      </w:tc>
      <w:tc>
        <w:tcPr>
          <w:tcW w:w="1304" w:type="dxa"/>
          <w:tcMar>
            <w:left w:w="0" w:type="dxa"/>
            <w:right w:w="0" w:type="dxa"/>
          </w:tcMar>
          <w:vAlign w:val="bottom"/>
        </w:tcPr>
        <w:p w14:paraId="4EA2A995" w14:textId="77777777" w:rsidR="009939B4" w:rsidRPr="005D4C87" w:rsidRDefault="009939B4" w:rsidP="009939B4">
          <w:pPr>
            <w:pStyle w:val="Yltunniste"/>
          </w:pPr>
          <w:r w:rsidRPr="005D4C87">
            <w:t>1/201</w:t>
          </w:r>
          <w:r w:rsidR="001C40CB">
            <w:t>9</w:t>
          </w:r>
        </w:p>
      </w:tc>
      <w:tc>
        <w:tcPr>
          <w:tcW w:w="1147" w:type="dxa"/>
          <w:tcMar>
            <w:left w:w="0" w:type="dxa"/>
            <w:right w:w="0" w:type="dxa"/>
          </w:tcMar>
          <w:vAlign w:val="bottom"/>
        </w:tcPr>
        <w:p w14:paraId="5150A673" w14:textId="77777777" w:rsidR="009939B4" w:rsidRPr="005D4C87" w:rsidRDefault="009939B4" w:rsidP="009939B4">
          <w:pPr>
            <w:pStyle w:val="Yltunniste"/>
          </w:pPr>
          <w:r w:rsidRPr="005D4C87">
            <w:fldChar w:fldCharType="begin"/>
          </w:r>
          <w:r w:rsidRPr="005D4C87">
            <w:instrText>PAGE</w:instrText>
          </w:r>
          <w:r w:rsidRPr="005D4C87">
            <w:fldChar w:fldCharType="separate"/>
          </w:r>
          <w:r w:rsidR="00CA7DAA">
            <w:rPr>
              <w:noProof/>
            </w:rPr>
            <w:t>1</w:t>
          </w:r>
          <w:r w:rsidRPr="005D4C87">
            <w:fldChar w:fldCharType="end"/>
          </w:r>
          <w:r w:rsidRPr="005D4C87">
            <w:t xml:space="preserve"> (</w:t>
          </w:r>
          <w:r w:rsidRPr="005D4C87">
            <w:fldChar w:fldCharType="begin"/>
          </w:r>
          <w:r w:rsidRPr="005D4C87">
            <w:instrText>NUMPAGES</w:instrText>
          </w:r>
          <w:r w:rsidRPr="005D4C87">
            <w:fldChar w:fldCharType="separate"/>
          </w:r>
          <w:r w:rsidR="00CF0141">
            <w:rPr>
              <w:noProof/>
            </w:rPr>
            <w:t>1</w:t>
          </w:r>
          <w:r w:rsidRPr="005D4C87">
            <w:fldChar w:fldCharType="end"/>
          </w:r>
          <w:r w:rsidRPr="005D4C87">
            <w:t>)</w:t>
          </w:r>
        </w:p>
      </w:tc>
    </w:tr>
    <w:tr w:rsidR="009939B4" w:rsidRPr="008C661A" w14:paraId="1008EA7F" w14:textId="77777777" w:rsidTr="009939B4">
      <w:trPr>
        <w:cantSplit/>
        <w:trHeight w:hRule="exact" w:val="255"/>
      </w:trPr>
      <w:tc>
        <w:tcPr>
          <w:tcW w:w="5159" w:type="dxa"/>
          <w:vMerge/>
          <w:tcMar>
            <w:left w:w="0" w:type="dxa"/>
            <w:right w:w="0" w:type="dxa"/>
          </w:tcMar>
          <w:vAlign w:val="bottom"/>
        </w:tcPr>
        <w:p w14:paraId="2924952B" w14:textId="77777777" w:rsidR="009939B4" w:rsidRPr="008C661A" w:rsidRDefault="009939B4" w:rsidP="009939B4">
          <w:pPr>
            <w:pStyle w:val="Yltunniste"/>
          </w:pPr>
        </w:p>
      </w:tc>
      <w:tc>
        <w:tcPr>
          <w:tcW w:w="2627" w:type="dxa"/>
          <w:tcMar>
            <w:left w:w="0" w:type="dxa"/>
            <w:right w:w="0" w:type="dxa"/>
          </w:tcMar>
          <w:vAlign w:val="bottom"/>
        </w:tcPr>
        <w:p w14:paraId="7B7B4F29" w14:textId="77777777" w:rsidR="009939B4" w:rsidRPr="005D4C87" w:rsidRDefault="009939B4" w:rsidP="009939B4">
          <w:pPr>
            <w:pStyle w:val="Yltunniste"/>
          </w:pPr>
          <w:r w:rsidRPr="005D4C87">
            <w:t>Vakioasiakirja</w:t>
          </w:r>
        </w:p>
      </w:tc>
      <w:tc>
        <w:tcPr>
          <w:tcW w:w="1304" w:type="dxa"/>
          <w:tcMar>
            <w:left w:w="0" w:type="dxa"/>
            <w:right w:w="0" w:type="dxa"/>
          </w:tcMar>
          <w:vAlign w:val="bottom"/>
        </w:tcPr>
        <w:p w14:paraId="4498CF1B" w14:textId="77777777" w:rsidR="009939B4" w:rsidRPr="005D4C87" w:rsidRDefault="009939B4" w:rsidP="009939B4">
          <w:pPr>
            <w:pStyle w:val="Yltunniste"/>
          </w:pPr>
          <w:r w:rsidRPr="005D4C87">
            <w:t>Liite x</w:t>
          </w:r>
        </w:p>
      </w:tc>
      <w:tc>
        <w:tcPr>
          <w:tcW w:w="1147" w:type="dxa"/>
          <w:tcMar>
            <w:left w:w="0" w:type="dxa"/>
            <w:right w:w="0" w:type="dxa"/>
          </w:tcMar>
          <w:vAlign w:val="bottom"/>
        </w:tcPr>
        <w:p w14:paraId="354E1859" w14:textId="77777777" w:rsidR="009939B4" w:rsidRPr="005D4C87" w:rsidRDefault="009939B4" w:rsidP="009939B4">
          <w:pPr>
            <w:pStyle w:val="Yltunniste"/>
          </w:pPr>
        </w:p>
      </w:tc>
    </w:tr>
    <w:tr w:rsidR="009939B4" w:rsidRPr="008C661A" w14:paraId="7E682FC8" w14:textId="77777777" w:rsidTr="009939B4">
      <w:trPr>
        <w:cantSplit/>
        <w:trHeight w:hRule="exact" w:val="255"/>
      </w:trPr>
      <w:tc>
        <w:tcPr>
          <w:tcW w:w="5159" w:type="dxa"/>
          <w:vMerge/>
          <w:tcMar>
            <w:left w:w="0" w:type="dxa"/>
            <w:right w:w="0" w:type="dxa"/>
          </w:tcMar>
          <w:vAlign w:val="bottom"/>
        </w:tcPr>
        <w:p w14:paraId="4118CDA6" w14:textId="77777777" w:rsidR="009939B4" w:rsidRPr="008C661A" w:rsidRDefault="009939B4" w:rsidP="009939B4">
          <w:pPr>
            <w:pStyle w:val="Yltunniste"/>
          </w:pPr>
        </w:p>
      </w:tc>
      <w:tc>
        <w:tcPr>
          <w:tcW w:w="2627" w:type="dxa"/>
          <w:tcMar>
            <w:left w:w="0" w:type="dxa"/>
            <w:right w:w="0" w:type="dxa"/>
          </w:tcMar>
          <w:vAlign w:val="bottom"/>
        </w:tcPr>
        <w:p w14:paraId="6F962607" w14:textId="77777777" w:rsidR="009939B4" w:rsidRPr="005D4C87" w:rsidRDefault="009939B4" w:rsidP="009939B4">
          <w:pPr>
            <w:pStyle w:val="Yltunniste"/>
          </w:pPr>
        </w:p>
      </w:tc>
      <w:tc>
        <w:tcPr>
          <w:tcW w:w="1304" w:type="dxa"/>
          <w:tcMar>
            <w:left w:w="0" w:type="dxa"/>
            <w:right w:w="0" w:type="dxa"/>
          </w:tcMar>
          <w:vAlign w:val="bottom"/>
        </w:tcPr>
        <w:p w14:paraId="6E3DDABE" w14:textId="77777777" w:rsidR="009939B4" w:rsidRPr="005D4C87" w:rsidRDefault="009939B4" w:rsidP="009939B4">
          <w:pPr>
            <w:pStyle w:val="Yltunniste"/>
          </w:pPr>
        </w:p>
      </w:tc>
      <w:tc>
        <w:tcPr>
          <w:tcW w:w="1147" w:type="dxa"/>
          <w:tcMar>
            <w:left w:w="0" w:type="dxa"/>
            <w:right w:w="0" w:type="dxa"/>
          </w:tcMar>
          <w:vAlign w:val="bottom"/>
        </w:tcPr>
        <w:p w14:paraId="55FDA322" w14:textId="77777777" w:rsidR="009939B4" w:rsidRPr="005D4C87" w:rsidRDefault="009939B4" w:rsidP="009939B4">
          <w:pPr>
            <w:pStyle w:val="Yltunniste"/>
          </w:pPr>
        </w:p>
      </w:tc>
    </w:tr>
    <w:tr w:rsidR="009939B4" w:rsidRPr="008C661A" w14:paraId="2A5E1D6F" w14:textId="77777777" w:rsidTr="009939B4">
      <w:trPr>
        <w:cantSplit/>
        <w:trHeight w:hRule="exact" w:val="255"/>
      </w:trPr>
      <w:tc>
        <w:tcPr>
          <w:tcW w:w="5159" w:type="dxa"/>
          <w:vMerge/>
          <w:tcMar>
            <w:left w:w="0" w:type="dxa"/>
            <w:right w:w="0" w:type="dxa"/>
          </w:tcMar>
          <w:vAlign w:val="bottom"/>
        </w:tcPr>
        <w:p w14:paraId="7DFE0317" w14:textId="77777777" w:rsidR="009939B4" w:rsidRPr="008C661A" w:rsidRDefault="009939B4" w:rsidP="009939B4">
          <w:pPr>
            <w:pStyle w:val="Yltunniste"/>
          </w:pPr>
        </w:p>
      </w:tc>
      <w:tc>
        <w:tcPr>
          <w:tcW w:w="2627" w:type="dxa"/>
          <w:tcMar>
            <w:left w:w="0" w:type="dxa"/>
            <w:right w:w="0" w:type="dxa"/>
          </w:tcMar>
          <w:vAlign w:val="bottom"/>
        </w:tcPr>
        <w:sdt>
          <w:sdtPr>
            <w:rPr>
              <w:rFonts w:eastAsiaTheme="majorEastAsia"/>
            </w:rPr>
            <w:id w:val="1501084050"/>
            <w:dataBinding w:prefixMappings="xmlns:ns0='http://schemas.microsoft.com/office/2006/coverPageProps'" w:xpath="/ns0:CoverPageProperties[1]/ns0:PublishDate[1]" w:storeItemID="{55AF091B-3C7A-41E3-B477-F2FDAA23CFDA}"/>
            <w:date w:fullDate="2026-10-22T00:00:00Z">
              <w:dateFormat w:val="d.M.yyyy"/>
              <w:lid w:val="fi-FI"/>
              <w:storeMappedDataAs w:val="dateTime"/>
              <w:calendar w:val="gregorian"/>
            </w:date>
          </w:sdtPr>
          <w:sdtEndPr/>
          <w:sdtContent>
            <w:p w14:paraId="14C977E1" w14:textId="22BB1C99" w:rsidR="009939B4" w:rsidRPr="005D4C87" w:rsidRDefault="001973DC" w:rsidP="009939B4">
              <w:pPr>
                <w:pStyle w:val="Yltunniste"/>
              </w:pPr>
              <w:r>
                <w:rPr>
                  <w:rFonts w:eastAsiaTheme="majorEastAsia"/>
                  <w:lang w:val="fi-FI"/>
                </w:rPr>
                <w:t>22.10.2026</w:t>
              </w:r>
            </w:p>
          </w:sdtContent>
        </w:sdt>
      </w:tc>
      <w:tc>
        <w:tcPr>
          <w:tcW w:w="1304" w:type="dxa"/>
          <w:tcMar>
            <w:left w:w="0" w:type="dxa"/>
            <w:right w:w="0" w:type="dxa"/>
          </w:tcMar>
          <w:vAlign w:val="bottom"/>
        </w:tcPr>
        <w:p w14:paraId="1008A338" w14:textId="77777777" w:rsidR="009939B4" w:rsidRPr="008C661A" w:rsidRDefault="009939B4" w:rsidP="009939B4">
          <w:pPr>
            <w:pStyle w:val="Yltunniste"/>
            <w:rPr>
              <w:bCs/>
            </w:rPr>
          </w:pPr>
        </w:p>
      </w:tc>
      <w:tc>
        <w:tcPr>
          <w:tcW w:w="1147" w:type="dxa"/>
          <w:tcMar>
            <w:left w:w="0" w:type="dxa"/>
            <w:right w:w="0" w:type="dxa"/>
          </w:tcMar>
          <w:vAlign w:val="bottom"/>
        </w:tcPr>
        <w:p w14:paraId="366A62D4" w14:textId="77777777" w:rsidR="009939B4" w:rsidRPr="008C661A" w:rsidRDefault="009939B4" w:rsidP="009939B4">
          <w:pPr>
            <w:pStyle w:val="Yltunniste"/>
            <w:rPr>
              <w:bCs/>
            </w:rPr>
          </w:pPr>
        </w:p>
      </w:tc>
    </w:tr>
    <w:tr w:rsidR="009939B4" w:rsidRPr="008C661A" w14:paraId="74442DE2" w14:textId="77777777" w:rsidTr="009939B4">
      <w:trPr>
        <w:cantSplit/>
        <w:trHeight w:hRule="exact" w:val="255"/>
      </w:trPr>
      <w:tc>
        <w:tcPr>
          <w:tcW w:w="5159" w:type="dxa"/>
          <w:vMerge/>
          <w:tcMar>
            <w:left w:w="0" w:type="dxa"/>
            <w:right w:w="0" w:type="dxa"/>
          </w:tcMar>
          <w:vAlign w:val="bottom"/>
        </w:tcPr>
        <w:p w14:paraId="779BEA90" w14:textId="77777777" w:rsidR="009939B4" w:rsidRPr="008C661A" w:rsidRDefault="009939B4" w:rsidP="009939B4">
          <w:pPr>
            <w:pStyle w:val="Yltunniste"/>
          </w:pPr>
        </w:p>
      </w:tc>
      <w:tc>
        <w:tcPr>
          <w:tcW w:w="2627" w:type="dxa"/>
          <w:tcMar>
            <w:left w:w="0" w:type="dxa"/>
            <w:right w:w="0" w:type="dxa"/>
          </w:tcMar>
          <w:vAlign w:val="bottom"/>
        </w:tcPr>
        <w:p w14:paraId="33827BD7" w14:textId="77777777" w:rsidR="009939B4" w:rsidRDefault="009939B4" w:rsidP="009939B4">
          <w:pPr>
            <w:pStyle w:val="Yltunniste"/>
          </w:pPr>
        </w:p>
      </w:tc>
      <w:tc>
        <w:tcPr>
          <w:tcW w:w="1304" w:type="dxa"/>
          <w:tcMar>
            <w:left w:w="0" w:type="dxa"/>
            <w:right w:w="0" w:type="dxa"/>
          </w:tcMar>
          <w:vAlign w:val="bottom"/>
        </w:tcPr>
        <w:p w14:paraId="2FD5C5BE" w14:textId="77777777" w:rsidR="009939B4" w:rsidRPr="008C661A" w:rsidRDefault="009939B4" w:rsidP="009939B4">
          <w:pPr>
            <w:pStyle w:val="Yltunniste"/>
            <w:rPr>
              <w:bCs/>
            </w:rPr>
          </w:pPr>
        </w:p>
      </w:tc>
      <w:tc>
        <w:tcPr>
          <w:tcW w:w="1147" w:type="dxa"/>
          <w:tcMar>
            <w:left w:w="0" w:type="dxa"/>
            <w:right w:w="0" w:type="dxa"/>
          </w:tcMar>
          <w:vAlign w:val="bottom"/>
        </w:tcPr>
        <w:p w14:paraId="370FCD4F" w14:textId="77777777" w:rsidR="009939B4" w:rsidRPr="008C661A" w:rsidRDefault="009939B4" w:rsidP="009939B4">
          <w:pPr>
            <w:pStyle w:val="Yltunniste"/>
            <w:rPr>
              <w:bCs/>
            </w:rPr>
          </w:pPr>
        </w:p>
      </w:tc>
    </w:tr>
  </w:tbl>
  <w:p w14:paraId="76A11D4D" w14:textId="77777777" w:rsidR="00DF5FF8" w:rsidRPr="009939B4" w:rsidRDefault="00DF5FF8" w:rsidP="009939B4">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32F78"/>
    <w:multiLevelType w:val="multilevel"/>
    <w:tmpl w:val="A424A85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0"/>
        </w:tabs>
        <w:ind w:left="0" w:hanging="360"/>
      </w:pPr>
      <w:rPr>
        <w:rFonts w:ascii="Symbol" w:hAnsi="Symbol" w:hint="default"/>
        <w:sz w:val="20"/>
      </w:rPr>
    </w:lvl>
    <w:lvl w:ilvl="3" w:tentative="1">
      <w:start w:val="1"/>
      <w:numFmt w:val="bullet"/>
      <w:lvlText w:val=""/>
      <w:lvlJc w:val="left"/>
      <w:pPr>
        <w:tabs>
          <w:tab w:val="num" w:pos="720"/>
        </w:tabs>
        <w:ind w:left="720" w:hanging="360"/>
      </w:pPr>
      <w:rPr>
        <w:rFonts w:ascii="Symbol" w:hAnsi="Symbol" w:hint="default"/>
        <w:sz w:val="20"/>
      </w:rPr>
    </w:lvl>
    <w:lvl w:ilvl="4" w:tentative="1">
      <w:start w:val="1"/>
      <w:numFmt w:val="bullet"/>
      <w:lvlText w:val=""/>
      <w:lvlJc w:val="left"/>
      <w:pPr>
        <w:tabs>
          <w:tab w:val="num" w:pos="1440"/>
        </w:tabs>
        <w:ind w:left="1440" w:hanging="360"/>
      </w:pPr>
      <w:rPr>
        <w:rFonts w:ascii="Symbol" w:hAnsi="Symbol" w:hint="default"/>
        <w:sz w:val="20"/>
      </w:rPr>
    </w:lvl>
    <w:lvl w:ilvl="5" w:tentative="1">
      <w:start w:val="1"/>
      <w:numFmt w:val="bullet"/>
      <w:lvlText w:val=""/>
      <w:lvlJc w:val="left"/>
      <w:pPr>
        <w:tabs>
          <w:tab w:val="num" w:pos="2160"/>
        </w:tabs>
        <w:ind w:left="2160" w:hanging="360"/>
      </w:pPr>
      <w:rPr>
        <w:rFonts w:ascii="Symbol" w:hAnsi="Symbol" w:hint="default"/>
        <w:sz w:val="20"/>
      </w:rPr>
    </w:lvl>
    <w:lvl w:ilvl="6" w:tentative="1">
      <w:start w:val="1"/>
      <w:numFmt w:val="bullet"/>
      <w:lvlText w:val=""/>
      <w:lvlJc w:val="left"/>
      <w:pPr>
        <w:tabs>
          <w:tab w:val="num" w:pos="2880"/>
        </w:tabs>
        <w:ind w:left="2880" w:hanging="360"/>
      </w:pPr>
      <w:rPr>
        <w:rFonts w:ascii="Symbol" w:hAnsi="Symbol" w:hint="default"/>
        <w:sz w:val="20"/>
      </w:rPr>
    </w:lvl>
    <w:lvl w:ilvl="7" w:tentative="1">
      <w:start w:val="1"/>
      <w:numFmt w:val="bullet"/>
      <w:lvlText w:val=""/>
      <w:lvlJc w:val="left"/>
      <w:pPr>
        <w:tabs>
          <w:tab w:val="num" w:pos="3600"/>
        </w:tabs>
        <w:ind w:left="3600" w:hanging="360"/>
      </w:pPr>
      <w:rPr>
        <w:rFonts w:ascii="Symbol" w:hAnsi="Symbol" w:hint="default"/>
        <w:sz w:val="20"/>
      </w:rPr>
    </w:lvl>
    <w:lvl w:ilvl="8" w:tentative="1">
      <w:start w:val="1"/>
      <w:numFmt w:val="bullet"/>
      <w:lvlText w:val=""/>
      <w:lvlJc w:val="left"/>
      <w:pPr>
        <w:tabs>
          <w:tab w:val="num" w:pos="4320"/>
        </w:tabs>
        <w:ind w:left="4320" w:hanging="360"/>
      </w:pPr>
      <w:rPr>
        <w:rFonts w:ascii="Symbol" w:hAnsi="Symbol" w:hint="default"/>
        <w:sz w:val="20"/>
      </w:rPr>
    </w:lvl>
  </w:abstractNum>
  <w:abstractNum w:abstractNumId="1" w15:restartNumberingAfterBreak="0">
    <w:nsid w:val="02E81C5F"/>
    <w:multiLevelType w:val="multilevel"/>
    <w:tmpl w:val="367447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291513"/>
    <w:multiLevelType w:val="multilevel"/>
    <w:tmpl w:val="7988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730FAC"/>
    <w:multiLevelType w:val="multilevel"/>
    <w:tmpl w:val="E3188E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814E3"/>
    <w:multiLevelType w:val="hybridMultilevel"/>
    <w:tmpl w:val="18C48F62"/>
    <w:lvl w:ilvl="0" w:tplc="A852C31E">
      <w:start w:val="1"/>
      <w:numFmt w:val="bullet"/>
      <w:pStyle w:val="Luettelokappale"/>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C0A1D05"/>
    <w:multiLevelType w:val="hybridMultilevel"/>
    <w:tmpl w:val="715402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D7D2C0E"/>
    <w:multiLevelType w:val="hybridMultilevel"/>
    <w:tmpl w:val="97F064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0F69717B"/>
    <w:multiLevelType w:val="hybridMultilevel"/>
    <w:tmpl w:val="9BDCC3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021696F"/>
    <w:multiLevelType w:val="hybridMultilevel"/>
    <w:tmpl w:val="2354B5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16F76AE"/>
    <w:multiLevelType w:val="hybridMultilevel"/>
    <w:tmpl w:val="A920D7D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0" w15:restartNumberingAfterBreak="0">
    <w:nsid w:val="11A93212"/>
    <w:multiLevelType w:val="hybridMultilevel"/>
    <w:tmpl w:val="3A36A9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23826FD"/>
    <w:multiLevelType w:val="hybridMultilevel"/>
    <w:tmpl w:val="44061E7A"/>
    <w:lvl w:ilvl="0" w:tplc="EA80C014">
      <w:start w:val="1"/>
      <w:numFmt w:val="decimal"/>
      <w:lvlText w:val="%1."/>
      <w:lvlJc w:val="left"/>
      <w:pPr>
        <w:ind w:left="720" w:hanging="360"/>
      </w:pPr>
      <w:rPr>
        <w:rFonts w:ascii="Calibri" w:hAnsi="Calibri" w:cs="Calibri" w:hint="default"/>
        <w:b/>
        <w:sz w:val="2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178C09F7"/>
    <w:multiLevelType w:val="hybridMultilevel"/>
    <w:tmpl w:val="CE3ED764"/>
    <w:lvl w:ilvl="0" w:tplc="040B0001">
      <w:start w:val="1"/>
      <w:numFmt w:val="bullet"/>
      <w:lvlText w:val=""/>
      <w:lvlJc w:val="left"/>
      <w:pPr>
        <w:ind w:left="765" w:hanging="360"/>
      </w:pPr>
      <w:rPr>
        <w:rFonts w:ascii="Symbol" w:hAnsi="Symbol" w:hint="default"/>
      </w:rPr>
    </w:lvl>
    <w:lvl w:ilvl="1" w:tplc="040B0003" w:tentative="1">
      <w:start w:val="1"/>
      <w:numFmt w:val="bullet"/>
      <w:lvlText w:val="o"/>
      <w:lvlJc w:val="left"/>
      <w:pPr>
        <w:ind w:left="1485" w:hanging="360"/>
      </w:pPr>
      <w:rPr>
        <w:rFonts w:ascii="Courier New" w:hAnsi="Courier New" w:cs="Courier New" w:hint="default"/>
      </w:rPr>
    </w:lvl>
    <w:lvl w:ilvl="2" w:tplc="040B0005" w:tentative="1">
      <w:start w:val="1"/>
      <w:numFmt w:val="bullet"/>
      <w:lvlText w:val=""/>
      <w:lvlJc w:val="left"/>
      <w:pPr>
        <w:ind w:left="2205" w:hanging="360"/>
      </w:pPr>
      <w:rPr>
        <w:rFonts w:ascii="Wingdings" w:hAnsi="Wingdings" w:hint="default"/>
      </w:rPr>
    </w:lvl>
    <w:lvl w:ilvl="3" w:tplc="040B0001" w:tentative="1">
      <w:start w:val="1"/>
      <w:numFmt w:val="bullet"/>
      <w:lvlText w:val=""/>
      <w:lvlJc w:val="left"/>
      <w:pPr>
        <w:ind w:left="2925" w:hanging="360"/>
      </w:pPr>
      <w:rPr>
        <w:rFonts w:ascii="Symbol" w:hAnsi="Symbol" w:hint="default"/>
      </w:rPr>
    </w:lvl>
    <w:lvl w:ilvl="4" w:tplc="040B0003" w:tentative="1">
      <w:start w:val="1"/>
      <w:numFmt w:val="bullet"/>
      <w:lvlText w:val="o"/>
      <w:lvlJc w:val="left"/>
      <w:pPr>
        <w:ind w:left="3645" w:hanging="360"/>
      </w:pPr>
      <w:rPr>
        <w:rFonts w:ascii="Courier New" w:hAnsi="Courier New" w:cs="Courier New" w:hint="default"/>
      </w:rPr>
    </w:lvl>
    <w:lvl w:ilvl="5" w:tplc="040B0005" w:tentative="1">
      <w:start w:val="1"/>
      <w:numFmt w:val="bullet"/>
      <w:lvlText w:val=""/>
      <w:lvlJc w:val="left"/>
      <w:pPr>
        <w:ind w:left="4365" w:hanging="360"/>
      </w:pPr>
      <w:rPr>
        <w:rFonts w:ascii="Wingdings" w:hAnsi="Wingdings" w:hint="default"/>
      </w:rPr>
    </w:lvl>
    <w:lvl w:ilvl="6" w:tplc="040B0001" w:tentative="1">
      <w:start w:val="1"/>
      <w:numFmt w:val="bullet"/>
      <w:lvlText w:val=""/>
      <w:lvlJc w:val="left"/>
      <w:pPr>
        <w:ind w:left="5085" w:hanging="360"/>
      </w:pPr>
      <w:rPr>
        <w:rFonts w:ascii="Symbol" w:hAnsi="Symbol" w:hint="default"/>
      </w:rPr>
    </w:lvl>
    <w:lvl w:ilvl="7" w:tplc="040B0003" w:tentative="1">
      <w:start w:val="1"/>
      <w:numFmt w:val="bullet"/>
      <w:lvlText w:val="o"/>
      <w:lvlJc w:val="left"/>
      <w:pPr>
        <w:ind w:left="5805" w:hanging="360"/>
      </w:pPr>
      <w:rPr>
        <w:rFonts w:ascii="Courier New" w:hAnsi="Courier New" w:cs="Courier New" w:hint="default"/>
      </w:rPr>
    </w:lvl>
    <w:lvl w:ilvl="8" w:tplc="040B0005" w:tentative="1">
      <w:start w:val="1"/>
      <w:numFmt w:val="bullet"/>
      <w:lvlText w:val=""/>
      <w:lvlJc w:val="left"/>
      <w:pPr>
        <w:ind w:left="6525" w:hanging="360"/>
      </w:pPr>
      <w:rPr>
        <w:rFonts w:ascii="Wingdings" w:hAnsi="Wingdings" w:hint="default"/>
      </w:rPr>
    </w:lvl>
  </w:abstractNum>
  <w:abstractNum w:abstractNumId="13" w15:restartNumberingAfterBreak="0">
    <w:nsid w:val="18DC5331"/>
    <w:multiLevelType w:val="hybridMultilevel"/>
    <w:tmpl w:val="8D2C78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9185AD9"/>
    <w:multiLevelType w:val="hybridMultilevel"/>
    <w:tmpl w:val="EF7C117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1A196CAA"/>
    <w:multiLevelType w:val="multilevel"/>
    <w:tmpl w:val="EFEA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AD21B6"/>
    <w:multiLevelType w:val="hybridMultilevel"/>
    <w:tmpl w:val="0506144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7" w15:restartNumberingAfterBreak="0">
    <w:nsid w:val="1BC50DFC"/>
    <w:multiLevelType w:val="hybridMultilevel"/>
    <w:tmpl w:val="684463D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8" w15:restartNumberingAfterBreak="0">
    <w:nsid w:val="1C5A7096"/>
    <w:multiLevelType w:val="multilevel"/>
    <w:tmpl w:val="D48A48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312913"/>
    <w:multiLevelType w:val="multilevel"/>
    <w:tmpl w:val="0FD2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696BED"/>
    <w:multiLevelType w:val="hybridMultilevel"/>
    <w:tmpl w:val="4CCCAC6C"/>
    <w:lvl w:ilvl="0" w:tplc="040B0011">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21" w15:restartNumberingAfterBreak="0">
    <w:nsid w:val="24325247"/>
    <w:multiLevelType w:val="hybridMultilevel"/>
    <w:tmpl w:val="4D4CBB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28E64608"/>
    <w:multiLevelType w:val="hybridMultilevel"/>
    <w:tmpl w:val="CCE02B5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3" w15:restartNumberingAfterBreak="0">
    <w:nsid w:val="305E500A"/>
    <w:multiLevelType w:val="hybridMultilevel"/>
    <w:tmpl w:val="A04CFE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32B63F81"/>
    <w:multiLevelType w:val="hybridMultilevel"/>
    <w:tmpl w:val="11487E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33BE3690"/>
    <w:multiLevelType w:val="hybridMultilevel"/>
    <w:tmpl w:val="D1321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3AEA7409"/>
    <w:multiLevelType w:val="hybridMultilevel"/>
    <w:tmpl w:val="A4EA40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3E4103C0"/>
    <w:multiLevelType w:val="hybridMultilevel"/>
    <w:tmpl w:val="F27C3E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43851A54"/>
    <w:multiLevelType w:val="hybridMultilevel"/>
    <w:tmpl w:val="8256B05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9" w15:restartNumberingAfterBreak="0">
    <w:nsid w:val="44AE7904"/>
    <w:multiLevelType w:val="hybridMultilevel"/>
    <w:tmpl w:val="78C6D9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50EE0463"/>
    <w:multiLevelType w:val="hybridMultilevel"/>
    <w:tmpl w:val="0A607BE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31" w15:restartNumberingAfterBreak="0">
    <w:nsid w:val="527C15B2"/>
    <w:multiLevelType w:val="hybridMultilevel"/>
    <w:tmpl w:val="E4F427C4"/>
    <w:lvl w:ilvl="0" w:tplc="664285E4">
      <w:start w:val="1"/>
      <w:numFmt w:val="decimal"/>
      <w:lvlText w:val="%1."/>
      <w:lvlJc w:val="left"/>
      <w:pPr>
        <w:ind w:left="720" w:hanging="360"/>
      </w:pPr>
      <w:rPr>
        <w:rFonts w:ascii="Calibri" w:hAnsi="Calibri" w:cs="Calibri" w:hint="default"/>
        <w:sz w:val="2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15:restartNumberingAfterBreak="0">
    <w:nsid w:val="545C0941"/>
    <w:multiLevelType w:val="hybridMultilevel"/>
    <w:tmpl w:val="6CD47F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51C62A6"/>
    <w:multiLevelType w:val="hybridMultilevel"/>
    <w:tmpl w:val="97B8ED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5AE00532"/>
    <w:multiLevelType w:val="multilevel"/>
    <w:tmpl w:val="FD682C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C7D6444"/>
    <w:multiLevelType w:val="multilevel"/>
    <w:tmpl w:val="B3009D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D055EB6"/>
    <w:multiLevelType w:val="hybridMultilevel"/>
    <w:tmpl w:val="849022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5EB457F4"/>
    <w:multiLevelType w:val="hybridMultilevel"/>
    <w:tmpl w:val="DE723FB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8" w15:restartNumberingAfterBreak="0">
    <w:nsid w:val="5F20070B"/>
    <w:multiLevelType w:val="multilevel"/>
    <w:tmpl w:val="B4B4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F687036"/>
    <w:multiLevelType w:val="hybridMultilevel"/>
    <w:tmpl w:val="37C6130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6226049E"/>
    <w:multiLevelType w:val="hybridMultilevel"/>
    <w:tmpl w:val="C49AFE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1" w15:restartNumberingAfterBreak="0">
    <w:nsid w:val="6A840BA2"/>
    <w:multiLevelType w:val="hybridMultilevel"/>
    <w:tmpl w:val="9768E9B2"/>
    <w:lvl w:ilvl="0" w:tplc="C3448CC2">
      <w:start w:val="2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721B4D86"/>
    <w:multiLevelType w:val="hybridMultilevel"/>
    <w:tmpl w:val="7FF2E8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7772206B"/>
    <w:multiLevelType w:val="multilevel"/>
    <w:tmpl w:val="D84E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9536125">
    <w:abstractNumId w:val="4"/>
  </w:num>
  <w:num w:numId="2" w16cid:durableId="279995479">
    <w:abstractNumId w:val="6"/>
  </w:num>
  <w:num w:numId="3" w16cid:durableId="337850723">
    <w:abstractNumId w:val="39"/>
  </w:num>
  <w:num w:numId="4" w16cid:durableId="691956158">
    <w:abstractNumId w:val="32"/>
  </w:num>
  <w:num w:numId="5" w16cid:durableId="1042752109">
    <w:abstractNumId w:val="14"/>
  </w:num>
  <w:num w:numId="6" w16cid:durableId="743263284">
    <w:abstractNumId w:val="12"/>
  </w:num>
  <w:num w:numId="7" w16cid:durableId="1741757803">
    <w:abstractNumId w:val="40"/>
  </w:num>
  <w:num w:numId="8" w16cid:durableId="2071073165">
    <w:abstractNumId w:val="26"/>
  </w:num>
  <w:num w:numId="9" w16cid:durableId="681667596">
    <w:abstractNumId w:val="25"/>
  </w:num>
  <w:num w:numId="10" w16cid:durableId="1254321064">
    <w:abstractNumId w:val="27"/>
  </w:num>
  <w:num w:numId="11" w16cid:durableId="419638181">
    <w:abstractNumId w:val="24"/>
  </w:num>
  <w:num w:numId="12" w16cid:durableId="1052969053">
    <w:abstractNumId w:val="10"/>
  </w:num>
  <w:num w:numId="13" w16cid:durableId="63258783">
    <w:abstractNumId w:val="36"/>
  </w:num>
  <w:num w:numId="14" w16cid:durableId="260333761">
    <w:abstractNumId w:val="37"/>
  </w:num>
  <w:num w:numId="15" w16cid:durableId="366030911">
    <w:abstractNumId w:val="13"/>
  </w:num>
  <w:num w:numId="16" w16cid:durableId="256989139">
    <w:abstractNumId w:val="42"/>
  </w:num>
  <w:num w:numId="17" w16cid:durableId="1750883028">
    <w:abstractNumId w:val="8"/>
  </w:num>
  <w:num w:numId="18" w16cid:durableId="1665665613">
    <w:abstractNumId w:val="33"/>
  </w:num>
  <w:num w:numId="19" w16cid:durableId="1820685565">
    <w:abstractNumId w:val="21"/>
  </w:num>
  <w:num w:numId="20" w16cid:durableId="1414283196">
    <w:abstractNumId w:val="35"/>
  </w:num>
  <w:num w:numId="21" w16cid:durableId="1760321874">
    <w:abstractNumId w:val="7"/>
  </w:num>
  <w:num w:numId="22" w16cid:durableId="1462572901">
    <w:abstractNumId w:val="34"/>
  </w:num>
  <w:num w:numId="23" w16cid:durableId="1877887605">
    <w:abstractNumId w:val="16"/>
  </w:num>
  <w:num w:numId="24" w16cid:durableId="193471165">
    <w:abstractNumId w:val="5"/>
  </w:num>
  <w:num w:numId="25" w16cid:durableId="435028459">
    <w:abstractNumId w:val="30"/>
  </w:num>
  <w:num w:numId="26" w16cid:durableId="13503264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6492394">
    <w:abstractNumId w:val="20"/>
  </w:num>
  <w:num w:numId="28" w16cid:durableId="902332019">
    <w:abstractNumId w:val="28"/>
  </w:num>
  <w:num w:numId="29" w16cid:durableId="2138524195">
    <w:abstractNumId w:val="4"/>
  </w:num>
  <w:num w:numId="30" w16cid:durableId="990447430">
    <w:abstractNumId w:val="31"/>
  </w:num>
  <w:num w:numId="31" w16cid:durableId="997424582">
    <w:abstractNumId w:val="11"/>
  </w:num>
  <w:num w:numId="32" w16cid:durableId="2108500895">
    <w:abstractNumId w:val="22"/>
  </w:num>
  <w:num w:numId="33" w16cid:durableId="1556236965">
    <w:abstractNumId w:val="41"/>
  </w:num>
  <w:num w:numId="34" w16cid:durableId="746347876">
    <w:abstractNumId w:val="9"/>
  </w:num>
  <w:num w:numId="35" w16cid:durableId="891186127">
    <w:abstractNumId w:val="29"/>
  </w:num>
  <w:num w:numId="36" w16cid:durableId="1513837526">
    <w:abstractNumId w:val="18"/>
  </w:num>
  <w:num w:numId="37" w16cid:durableId="135689523">
    <w:abstractNumId w:val="3"/>
  </w:num>
  <w:num w:numId="38" w16cid:durableId="1401564577">
    <w:abstractNumId w:val="1"/>
  </w:num>
  <w:num w:numId="39" w16cid:durableId="1751267454">
    <w:abstractNumId w:val="17"/>
  </w:num>
  <w:num w:numId="40" w16cid:durableId="1771929241">
    <w:abstractNumId w:val="0"/>
  </w:num>
  <w:num w:numId="41" w16cid:durableId="1259211352">
    <w:abstractNumId w:val="15"/>
  </w:num>
  <w:num w:numId="42" w16cid:durableId="304892218">
    <w:abstractNumId w:val="43"/>
  </w:num>
  <w:num w:numId="43" w16cid:durableId="2096315606">
    <w:abstractNumId w:val="2"/>
  </w:num>
  <w:num w:numId="44" w16cid:durableId="879904731">
    <w:abstractNumId w:val="19"/>
  </w:num>
  <w:num w:numId="45" w16cid:durableId="1707100438">
    <w:abstractNumId w:val="38"/>
  </w:num>
  <w:num w:numId="46" w16cid:durableId="467476542">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41"/>
    <w:rsid w:val="00000BCC"/>
    <w:rsid w:val="000015B5"/>
    <w:rsid w:val="00003E90"/>
    <w:rsid w:val="000058ED"/>
    <w:rsid w:val="00006A75"/>
    <w:rsid w:val="00006EDC"/>
    <w:rsid w:val="00011980"/>
    <w:rsid w:val="00012172"/>
    <w:rsid w:val="00012361"/>
    <w:rsid w:val="0001287C"/>
    <w:rsid w:val="0001368E"/>
    <w:rsid w:val="00013994"/>
    <w:rsid w:val="00014751"/>
    <w:rsid w:val="00015314"/>
    <w:rsid w:val="0001619E"/>
    <w:rsid w:val="00020319"/>
    <w:rsid w:val="0002031D"/>
    <w:rsid w:val="00021122"/>
    <w:rsid w:val="00023E01"/>
    <w:rsid w:val="00023E2C"/>
    <w:rsid w:val="000247BC"/>
    <w:rsid w:val="000302F5"/>
    <w:rsid w:val="00032ADC"/>
    <w:rsid w:val="00033395"/>
    <w:rsid w:val="000338A9"/>
    <w:rsid w:val="00035E54"/>
    <w:rsid w:val="000366DA"/>
    <w:rsid w:val="00036CEE"/>
    <w:rsid w:val="000407A8"/>
    <w:rsid w:val="00040CD0"/>
    <w:rsid w:val="00043D40"/>
    <w:rsid w:val="00043F44"/>
    <w:rsid w:val="00045A6A"/>
    <w:rsid w:val="00050DB2"/>
    <w:rsid w:val="00051855"/>
    <w:rsid w:val="00051922"/>
    <w:rsid w:val="00051F0F"/>
    <w:rsid w:val="000550B4"/>
    <w:rsid w:val="000565E0"/>
    <w:rsid w:val="00057CD9"/>
    <w:rsid w:val="000620B6"/>
    <w:rsid w:val="000639CC"/>
    <w:rsid w:val="000655E3"/>
    <w:rsid w:val="00066945"/>
    <w:rsid w:val="00070188"/>
    <w:rsid w:val="000742EC"/>
    <w:rsid w:val="00076676"/>
    <w:rsid w:val="00077982"/>
    <w:rsid w:val="00080A3A"/>
    <w:rsid w:val="00080D70"/>
    <w:rsid w:val="00081E39"/>
    <w:rsid w:val="00081FD4"/>
    <w:rsid w:val="00082D8B"/>
    <w:rsid w:val="00084189"/>
    <w:rsid w:val="00084933"/>
    <w:rsid w:val="00085463"/>
    <w:rsid w:val="00091806"/>
    <w:rsid w:val="00093516"/>
    <w:rsid w:val="00093FFA"/>
    <w:rsid w:val="00096D53"/>
    <w:rsid w:val="000A26AE"/>
    <w:rsid w:val="000A2820"/>
    <w:rsid w:val="000A2F80"/>
    <w:rsid w:val="000A31DA"/>
    <w:rsid w:val="000A45A9"/>
    <w:rsid w:val="000A5C89"/>
    <w:rsid w:val="000A6D71"/>
    <w:rsid w:val="000B081D"/>
    <w:rsid w:val="000B5D0D"/>
    <w:rsid w:val="000B7D13"/>
    <w:rsid w:val="000C09F9"/>
    <w:rsid w:val="000C438D"/>
    <w:rsid w:val="000C61BA"/>
    <w:rsid w:val="000C7E8C"/>
    <w:rsid w:val="000D311F"/>
    <w:rsid w:val="000D442F"/>
    <w:rsid w:val="000D5E04"/>
    <w:rsid w:val="000D6C6D"/>
    <w:rsid w:val="000E0CE0"/>
    <w:rsid w:val="000E121C"/>
    <w:rsid w:val="000E17E0"/>
    <w:rsid w:val="000E3E5F"/>
    <w:rsid w:val="000E49DC"/>
    <w:rsid w:val="000F051E"/>
    <w:rsid w:val="000F18AA"/>
    <w:rsid w:val="000F1CF8"/>
    <w:rsid w:val="000F1DCA"/>
    <w:rsid w:val="000F255B"/>
    <w:rsid w:val="000F2A3B"/>
    <w:rsid w:val="001010B2"/>
    <w:rsid w:val="00103927"/>
    <w:rsid w:val="00106309"/>
    <w:rsid w:val="0011008A"/>
    <w:rsid w:val="00112D06"/>
    <w:rsid w:val="00112F97"/>
    <w:rsid w:val="001139F8"/>
    <w:rsid w:val="001148B4"/>
    <w:rsid w:val="00117BC3"/>
    <w:rsid w:val="0012030E"/>
    <w:rsid w:val="00120C63"/>
    <w:rsid w:val="0012225D"/>
    <w:rsid w:val="0012443A"/>
    <w:rsid w:val="001244A5"/>
    <w:rsid w:val="00124C63"/>
    <w:rsid w:val="00134761"/>
    <w:rsid w:val="00134DCC"/>
    <w:rsid w:val="00140720"/>
    <w:rsid w:val="0014405D"/>
    <w:rsid w:val="00147EC1"/>
    <w:rsid w:val="001504D7"/>
    <w:rsid w:val="00151C5F"/>
    <w:rsid w:val="001536E9"/>
    <w:rsid w:val="00153DD4"/>
    <w:rsid w:val="001546FF"/>
    <w:rsid w:val="00155A36"/>
    <w:rsid w:val="001615C4"/>
    <w:rsid w:val="00161C1A"/>
    <w:rsid w:val="00162F9F"/>
    <w:rsid w:val="001703FE"/>
    <w:rsid w:val="00170F2D"/>
    <w:rsid w:val="00180094"/>
    <w:rsid w:val="00180E8B"/>
    <w:rsid w:val="001814B8"/>
    <w:rsid w:val="00181B65"/>
    <w:rsid w:val="0018700A"/>
    <w:rsid w:val="00190568"/>
    <w:rsid w:val="00195230"/>
    <w:rsid w:val="00195630"/>
    <w:rsid w:val="00195851"/>
    <w:rsid w:val="00195ABC"/>
    <w:rsid w:val="001963C4"/>
    <w:rsid w:val="001964EC"/>
    <w:rsid w:val="001968DE"/>
    <w:rsid w:val="00196E1C"/>
    <w:rsid w:val="001973DC"/>
    <w:rsid w:val="00197870"/>
    <w:rsid w:val="001A0278"/>
    <w:rsid w:val="001A16C9"/>
    <w:rsid w:val="001A3E5E"/>
    <w:rsid w:val="001A47CB"/>
    <w:rsid w:val="001A5B7E"/>
    <w:rsid w:val="001A6CDA"/>
    <w:rsid w:val="001B08F3"/>
    <w:rsid w:val="001B3326"/>
    <w:rsid w:val="001B57E2"/>
    <w:rsid w:val="001B5CF2"/>
    <w:rsid w:val="001C0401"/>
    <w:rsid w:val="001C3B35"/>
    <w:rsid w:val="001C40CB"/>
    <w:rsid w:val="001C5E3D"/>
    <w:rsid w:val="001C6787"/>
    <w:rsid w:val="001C6A90"/>
    <w:rsid w:val="001D0CBD"/>
    <w:rsid w:val="001D2B0D"/>
    <w:rsid w:val="001D5EDF"/>
    <w:rsid w:val="001D64D6"/>
    <w:rsid w:val="001D757F"/>
    <w:rsid w:val="001E104E"/>
    <w:rsid w:val="001E3D0B"/>
    <w:rsid w:val="001E4F9F"/>
    <w:rsid w:val="001F07B5"/>
    <w:rsid w:val="001F1ED5"/>
    <w:rsid w:val="001F3384"/>
    <w:rsid w:val="001F62D0"/>
    <w:rsid w:val="001F78F4"/>
    <w:rsid w:val="001F7BB4"/>
    <w:rsid w:val="00200185"/>
    <w:rsid w:val="002016E8"/>
    <w:rsid w:val="00202AEA"/>
    <w:rsid w:val="00203FCD"/>
    <w:rsid w:val="00206450"/>
    <w:rsid w:val="0021209F"/>
    <w:rsid w:val="002129E5"/>
    <w:rsid w:val="002138F0"/>
    <w:rsid w:val="002150D1"/>
    <w:rsid w:val="002156BD"/>
    <w:rsid w:val="002218A9"/>
    <w:rsid w:val="00221FBD"/>
    <w:rsid w:val="00222C2E"/>
    <w:rsid w:val="002243A3"/>
    <w:rsid w:val="00226EB9"/>
    <w:rsid w:val="00230D9E"/>
    <w:rsid w:val="00230DBF"/>
    <w:rsid w:val="00232159"/>
    <w:rsid w:val="00241E43"/>
    <w:rsid w:val="00241FF4"/>
    <w:rsid w:val="002420AC"/>
    <w:rsid w:val="00243E9B"/>
    <w:rsid w:val="0024450E"/>
    <w:rsid w:val="00247D32"/>
    <w:rsid w:val="00253116"/>
    <w:rsid w:val="002539FB"/>
    <w:rsid w:val="002571A6"/>
    <w:rsid w:val="00261018"/>
    <w:rsid w:val="00267ACE"/>
    <w:rsid w:val="00270374"/>
    <w:rsid w:val="002749C6"/>
    <w:rsid w:val="00275696"/>
    <w:rsid w:val="0027769D"/>
    <w:rsid w:val="00282334"/>
    <w:rsid w:val="00284A9F"/>
    <w:rsid w:val="0028673A"/>
    <w:rsid w:val="00291F17"/>
    <w:rsid w:val="002936D7"/>
    <w:rsid w:val="002958AB"/>
    <w:rsid w:val="002A061B"/>
    <w:rsid w:val="002A3AF4"/>
    <w:rsid w:val="002A470B"/>
    <w:rsid w:val="002A495F"/>
    <w:rsid w:val="002B16B7"/>
    <w:rsid w:val="002B2474"/>
    <w:rsid w:val="002B66AD"/>
    <w:rsid w:val="002C21D5"/>
    <w:rsid w:val="002C2F9E"/>
    <w:rsid w:val="002C7850"/>
    <w:rsid w:val="002D0981"/>
    <w:rsid w:val="002D2B2D"/>
    <w:rsid w:val="002E2469"/>
    <w:rsid w:val="002E3602"/>
    <w:rsid w:val="002E5930"/>
    <w:rsid w:val="002E6A27"/>
    <w:rsid w:val="002E74BD"/>
    <w:rsid w:val="002F26DB"/>
    <w:rsid w:val="002F3FE7"/>
    <w:rsid w:val="002F51DE"/>
    <w:rsid w:val="002F5A20"/>
    <w:rsid w:val="002F5C55"/>
    <w:rsid w:val="002F7A00"/>
    <w:rsid w:val="00300896"/>
    <w:rsid w:val="0030309C"/>
    <w:rsid w:val="00310597"/>
    <w:rsid w:val="00310726"/>
    <w:rsid w:val="00311193"/>
    <w:rsid w:val="0031154F"/>
    <w:rsid w:val="00311E47"/>
    <w:rsid w:val="003124AC"/>
    <w:rsid w:val="00312773"/>
    <w:rsid w:val="00313161"/>
    <w:rsid w:val="00314B11"/>
    <w:rsid w:val="00315A91"/>
    <w:rsid w:val="00315EB0"/>
    <w:rsid w:val="003169F5"/>
    <w:rsid w:val="003227D9"/>
    <w:rsid w:val="00331F3B"/>
    <w:rsid w:val="003334D2"/>
    <w:rsid w:val="00335316"/>
    <w:rsid w:val="0033739D"/>
    <w:rsid w:val="0034243E"/>
    <w:rsid w:val="00342C18"/>
    <w:rsid w:val="00342F51"/>
    <w:rsid w:val="00342FFF"/>
    <w:rsid w:val="003434C6"/>
    <w:rsid w:val="003436E8"/>
    <w:rsid w:val="00355B7E"/>
    <w:rsid w:val="00356779"/>
    <w:rsid w:val="00360477"/>
    <w:rsid w:val="003606BB"/>
    <w:rsid w:val="003606D5"/>
    <w:rsid w:val="0036107A"/>
    <w:rsid w:val="003644DC"/>
    <w:rsid w:val="00365096"/>
    <w:rsid w:val="00367390"/>
    <w:rsid w:val="00367A4D"/>
    <w:rsid w:val="0037005E"/>
    <w:rsid w:val="00370124"/>
    <w:rsid w:val="00374C4C"/>
    <w:rsid w:val="003804DC"/>
    <w:rsid w:val="00385E00"/>
    <w:rsid w:val="00386118"/>
    <w:rsid w:val="00387058"/>
    <w:rsid w:val="003871C3"/>
    <w:rsid w:val="0038739C"/>
    <w:rsid w:val="003910EB"/>
    <w:rsid w:val="0039405E"/>
    <w:rsid w:val="003973DD"/>
    <w:rsid w:val="003A25BE"/>
    <w:rsid w:val="003A4518"/>
    <w:rsid w:val="003A530D"/>
    <w:rsid w:val="003B0DB3"/>
    <w:rsid w:val="003B25AA"/>
    <w:rsid w:val="003B3137"/>
    <w:rsid w:val="003B7727"/>
    <w:rsid w:val="003B79AE"/>
    <w:rsid w:val="003B7B83"/>
    <w:rsid w:val="003B7E6D"/>
    <w:rsid w:val="003C19EE"/>
    <w:rsid w:val="003C1EBC"/>
    <w:rsid w:val="003C219A"/>
    <w:rsid w:val="003C2FFC"/>
    <w:rsid w:val="003C5915"/>
    <w:rsid w:val="003C6123"/>
    <w:rsid w:val="003C6C1A"/>
    <w:rsid w:val="003D0E1E"/>
    <w:rsid w:val="003D772E"/>
    <w:rsid w:val="003E10EB"/>
    <w:rsid w:val="003E1828"/>
    <w:rsid w:val="003E3020"/>
    <w:rsid w:val="003E3762"/>
    <w:rsid w:val="003E4D8E"/>
    <w:rsid w:val="003E555B"/>
    <w:rsid w:val="003E5662"/>
    <w:rsid w:val="003E724E"/>
    <w:rsid w:val="003E79FA"/>
    <w:rsid w:val="003F1C3F"/>
    <w:rsid w:val="003F3B03"/>
    <w:rsid w:val="003F5BB1"/>
    <w:rsid w:val="003F6BDC"/>
    <w:rsid w:val="003F6F00"/>
    <w:rsid w:val="00401DCB"/>
    <w:rsid w:val="00403B20"/>
    <w:rsid w:val="00405B35"/>
    <w:rsid w:val="00406097"/>
    <w:rsid w:val="00407A31"/>
    <w:rsid w:val="00416205"/>
    <w:rsid w:val="00416EFC"/>
    <w:rsid w:val="004209A4"/>
    <w:rsid w:val="00421624"/>
    <w:rsid w:val="00422100"/>
    <w:rsid w:val="00422183"/>
    <w:rsid w:val="00424EAA"/>
    <w:rsid w:val="00425096"/>
    <w:rsid w:val="00430352"/>
    <w:rsid w:val="00434F82"/>
    <w:rsid w:val="00435747"/>
    <w:rsid w:val="0044062C"/>
    <w:rsid w:val="00440C33"/>
    <w:rsid w:val="00441193"/>
    <w:rsid w:val="00443660"/>
    <w:rsid w:val="00444590"/>
    <w:rsid w:val="00444C2B"/>
    <w:rsid w:val="00446813"/>
    <w:rsid w:val="00447341"/>
    <w:rsid w:val="00450C31"/>
    <w:rsid w:val="004531A9"/>
    <w:rsid w:val="00456303"/>
    <w:rsid w:val="0045661C"/>
    <w:rsid w:val="00456A7C"/>
    <w:rsid w:val="004600EE"/>
    <w:rsid w:val="00460B85"/>
    <w:rsid w:val="004614BC"/>
    <w:rsid w:val="0046342B"/>
    <w:rsid w:val="00463E6B"/>
    <w:rsid w:val="004644FE"/>
    <w:rsid w:val="00464689"/>
    <w:rsid w:val="00465D29"/>
    <w:rsid w:val="00466554"/>
    <w:rsid w:val="004727E9"/>
    <w:rsid w:val="004735FA"/>
    <w:rsid w:val="0047436E"/>
    <w:rsid w:val="0047520D"/>
    <w:rsid w:val="004755F7"/>
    <w:rsid w:val="0047590C"/>
    <w:rsid w:val="00475B6E"/>
    <w:rsid w:val="00480426"/>
    <w:rsid w:val="004827C6"/>
    <w:rsid w:val="00483103"/>
    <w:rsid w:val="00490347"/>
    <w:rsid w:val="00491031"/>
    <w:rsid w:val="00491F17"/>
    <w:rsid w:val="00492B66"/>
    <w:rsid w:val="00493F85"/>
    <w:rsid w:val="0049450F"/>
    <w:rsid w:val="00494701"/>
    <w:rsid w:val="004A1318"/>
    <w:rsid w:val="004A14F4"/>
    <w:rsid w:val="004A3870"/>
    <w:rsid w:val="004A3C6C"/>
    <w:rsid w:val="004A446F"/>
    <w:rsid w:val="004A520E"/>
    <w:rsid w:val="004A52F6"/>
    <w:rsid w:val="004A5816"/>
    <w:rsid w:val="004A6CE0"/>
    <w:rsid w:val="004B0B6E"/>
    <w:rsid w:val="004B294E"/>
    <w:rsid w:val="004B3190"/>
    <w:rsid w:val="004B6B04"/>
    <w:rsid w:val="004C0C2B"/>
    <w:rsid w:val="004C36A9"/>
    <w:rsid w:val="004C6447"/>
    <w:rsid w:val="004D35ED"/>
    <w:rsid w:val="004D6D17"/>
    <w:rsid w:val="004D7214"/>
    <w:rsid w:val="004E0428"/>
    <w:rsid w:val="004E0E2B"/>
    <w:rsid w:val="004E1204"/>
    <w:rsid w:val="004E2364"/>
    <w:rsid w:val="004E3CCD"/>
    <w:rsid w:val="004E489C"/>
    <w:rsid w:val="004E6312"/>
    <w:rsid w:val="004E7661"/>
    <w:rsid w:val="004E79A9"/>
    <w:rsid w:val="004F3B99"/>
    <w:rsid w:val="004F4BAA"/>
    <w:rsid w:val="004F5BC0"/>
    <w:rsid w:val="004F6082"/>
    <w:rsid w:val="00500798"/>
    <w:rsid w:val="005033DE"/>
    <w:rsid w:val="005054A8"/>
    <w:rsid w:val="00506573"/>
    <w:rsid w:val="00506BD2"/>
    <w:rsid w:val="00507249"/>
    <w:rsid w:val="0050736D"/>
    <w:rsid w:val="005119AE"/>
    <w:rsid w:val="0051335A"/>
    <w:rsid w:val="00513D5C"/>
    <w:rsid w:val="00514C6E"/>
    <w:rsid w:val="00520113"/>
    <w:rsid w:val="005201C1"/>
    <w:rsid w:val="0052159A"/>
    <w:rsid w:val="005222EC"/>
    <w:rsid w:val="00522FBE"/>
    <w:rsid w:val="00523427"/>
    <w:rsid w:val="005259FA"/>
    <w:rsid w:val="0053244F"/>
    <w:rsid w:val="0053386F"/>
    <w:rsid w:val="00541306"/>
    <w:rsid w:val="00541674"/>
    <w:rsid w:val="00541C10"/>
    <w:rsid w:val="00541C4D"/>
    <w:rsid w:val="0054267A"/>
    <w:rsid w:val="00542BBA"/>
    <w:rsid w:val="00547F13"/>
    <w:rsid w:val="00553F0F"/>
    <w:rsid w:val="00556116"/>
    <w:rsid w:val="00556CEA"/>
    <w:rsid w:val="005603EE"/>
    <w:rsid w:val="00560479"/>
    <w:rsid w:val="0056170C"/>
    <w:rsid w:val="00562CE9"/>
    <w:rsid w:val="0056315E"/>
    <w:rsid w:val="005678EB"/>
    <w:rsid w:val="0057017F"/>
    <w:rsid w:val="00572007"/>
    <w:rsid w:val="005801FA"/>
    <w:rsid w:val="00585F49"/>
    <w:rsid w:val="00586EDE"/>
    <w:rsid w:val="00587742"/>
    <w:rsid w:val="005915F8"/>
    <w:rsid w:val="00597C3A"/>
    <w:rsid w:val="00597F0B"/>
    <w:rsid w:val="005A1557"/>
    <w:rsid w:val="005A1736"/>
    <w:rsid w:val="005A2E99"/>
    <w:rsid w:val="005A32C6"/>
    <w:rsid w:val="005A639C"/>
    <w:rsid w:val="005B0DC1"/>
    <w:rsid w:val="005B1101"/>
    <w:rsid w:val="005B1503"/>
    <w:rsid w:val="005B1B93"/>
    <w:rsid w:val="005B7196"/>
    <w:rsid w:val="005B7814"/>
    <w:rsid w:val="005C281D"/>
    <w:rsid w:val="005C46BA"/>
    <w:rsid w:val="005C702D"/>
    <w:rsid w:val="005D0D96"/>
    <w:rsid w:val="005D2B27"/>
    <w:rsid w:val="005D41E1"/>
    <w:rsid w:val="005D720A"/>
    <w:rsid w:val="005E0F05"/>
    <w:rsid w:val="005E48EA"/>
    <w:rsid w:val="005F0C80"/>
    <w:rsid w:val="005F22A9"/>
    <w:rsid w:val="005F4F2D"/>
    <w:rsid w:val="005F63D2"/>
    <w:rsid w:val="005F6B09"/>
    <w:rsid w:val="005F7AA5"/>
    <w:rsid w:val="00604E9A"/>
    <w:rsid w:val="00605ACB"/>
    <w:rsid w:val="006062E2"/>
    <w:rsid w:val="00607185"/>
    <w:rsid w:val="0060724A"/>
    <w:rsid w:val="006104D1"/>
    <w:rsid w:val="00611AB4"/>
    <w:rsid w:val="00613EED"/>
    <w:rsid w:val="00614452"/>
    <w:rsid w:val="00616C93"/>
    <w:rsid w:val="00616D42"/>
    <w:rsid w:val="00616D5B"/>
    <w:rsid w:val="00621180"/>
    <w:rsid w:val="0062146F"/>
    <w:rsid w:val="00621FE8"/>
    <w:rsid w:val="00624DBC"/>
    <w:rsid w:val="00624E92"/>
    <w:rsid w:val="0062747E"/>
    <w:rsid w:val="00632155"/>
    <w:rsid w:val="00632492"/>
    <w:rsid w:val="00637253"/>
    <w:rsid w:val="00642CAB"/>
    <w:rsid w:val="00643F88"/>
    <w:rsid w:val="00645A9C"/>
    <w:rsid w:val="006473E9"/>
    <w:rsid w:val="0065008D"/>
    <w:rsid w:val="00651671"/>
    <w:rsid w:val="00655A9D"/>
    <w:rsid w:val="006571DC"/>
    <w:rsid w:val="006602FF"/>
    <w:rsid w:val="00662648"/>
    <w:rsid w:val="00665398"/>
    <w:rsid w:val="00666E5D"/>
    <w:rsid w:val="006739FF"/>
    <w:rsid w:val="006740CE"/>
    <w:rsid w:val="006748A0"/>
    <w:rsid w:val="00674E60"/>
    <w:rsid w:val="00676CA5"/>
    <w:rsid w:val="006777B1"/>
    <w:rsid w:val="0068519B"/>
    <w:rsid w:val="00693795"/>
    <w:rsid w:val="00695AAA"/>
    <w:rsid w:val="00697E3B"/>
    <w:rsid w:val="006A0FE3"/>
    <w:rsid w:val="006A38FF"/>
    <w:rsid w:val="006A6FED"/>
    <w:rsid w:val="006A7599"/>
    <w:rsid w:val="006B0873"/>
    <w:rsid w:val="006B0EF5"/>
    <w:rsid w:val="006B426D"/>
    <w:rsid w:val="006B75E5"/>
    <w:rsid w:val="006C065B"/>
    <w:rsid w:val="006C2B7D"/>
    <w:rsid w:val="006C6050"/>
    <w:rsid w:val="006C70BC"/>
    <w:rsid w:val="006C712B"/>
    <w:rsid w:val="006D35CB"/>
    <w:rsid w:val="006D3E66"/>
    <w:rsid w:val="006D7F5D"/>
    <w:rsid w:val="006E068D"/>
    <w:rsid w:val="006E06D3"/>
    <w:rsid w:val="006E1C6A"/>
    <w:rsid w:val="006E4E92"/>
    <w:rsid w:val="006F0602"/>
    <w:rsid w:val="006F36F8"/>
    <w:rsid w:val="006F3D59"/>
    <w:rsid w:val="006F4489"/>
    <w:rsid w:val="007005B3"/>
    <w:rsid w:val="00701171"/>
    <w:rsid w:val="00702C1E"/>
    <w:rsid w:val="0070481B"/>
    <w:rsid w:val="0070723F"/>
    <w:rsid w:val="00710B83"/>
    <w:rsid w:val="007115E5"/>
    <w:rsid w:val="00712DE5"/>
    <w:rsid w:val="00714167"/>
    <w:rsid w:val="007143D0"/>
    <w:rsid w:val="007154A7"/>
    <w:rsid w:val="007154B3"/>
    <w:rsid w:val="00715624"/>
    <w:rsid w:val="007161CE"/>
    <w:rsid w:val="007170F8"/>
    <w:rsid w:val="00720A4B"/>
    <w:rsid w:val="00723EDC"/>
    <w:rsid w:val="00725416"/>
    <w:rsid w:val="0072578C"/>
    <w:rsid w:val="007260E1"/>
    <w:rsid w:val="00726F81"/>
    <w:rsid w:val="0073108B"/>
    <w:rsid w:val="0073159E"/>
    <w:rsid w:val="0073191E"/>
    <w:rsid w:val="00732009"/>
    <w:rsid w:val="00734AD1"/>
    <w:rsid w:val="007362D7"/>
    <w:rsid w:val="007367A5"/>
    <w:rsid w:val="00740B5D"/>
    <w:rsid w:val="007432C7"/>
    <w:rsid w:val="00743FAB"/>
    <w:rsid w:val="00744E4D"/>
    <w:rsid w:val="00744F93"/>
    <w:rsid w:val="007458ED"/>
    <w:rsid w:val="007461AA"/>
    <w:rsid w:val="00746507"/>
    <w:rsid w:val="00747CC0"/>
    <w:rsid w:val="007508F5"/>
    <w:rsid w:val="0075096D"/>
    <w:rsid w:val="00753F02"/>
    <w:rsid w:val="00755E0E"/>
    <w:rsid w:val="00760947"/>
    <w:rsid w:val="00761E43"/>
    <w:rsid w:val="007632A7"/>
    <w:rsid w:val="00765A33"/>
    <w:rsid w:val="007711D6"/>
    <w:rsid w:val="0077152A"/>
    <w:rsid w:val="007727E6"/>
    <w:rsid w:val="0077693E"/>
    <w:rsid w:val="007774AA"/>
    <w:rsid w:val="00780E8E"/>
    <w:rsid w:val="007812CC"/>
    <w:rsid w:val="0078395B"/>
    <w:rsid w:val="007872CA"/>
    <w:rsid w:val="0079455C"/>
    <w:rsid w:val="00796A15"/>
    <w:rsid w:val="007979FA"/>
    <w:rsid w:val="00797A0A"/>
    <w:rsid w:val="007A038A"/>
    <w:rsid w:val="007A0E2C"/>
    <w:rsid w:val="007B265A"/>
    <w:rsid w:val="007B2713"/>
    <w:rsid w:val="007B3D53"/>
    <w:rsid w:val="007B6070"/>
    <w:rsid w:val="007B6697"/>
    <w:rsid w:val="007C1031"/>
    <w:rsid w:val="007C4974"/>
    <w:rsid w:val="007C5EBB"/>
    <w:rsid w:val="007C6131"/>
    <w:rsid w:val="007C645E"/>
    <w:rsid w:val="007C6A95"/>
    <w:rsid w:val="007D1124"/>
    <w:rsid w:val="007D38CE"/>
    <w:rsid w:val="007D4A03"/>
    <w:rsid w:val="007E05D7"/>
    <w:rsid w:val="007E1B62"/>
    <w:rsid w:val="007E3BB5"/>
    <w:rsid w:val="007E6C03"/>
    <w:rsid w:val="007F1088"/>
    <w:rsid w:val="007F17B1"/>
    <w:rsid w:val="007F4047"/>
    <w:rsid w:val="007F4323"/>
    <w:rsid w:val="007F6C3F"/>
    <w:rsid w:val="007F782B"/>
    <w:rsid w:val="00802A56"/>
    <w:rsid w:val="00803180"/>
    <w:rsid w:val="0080320B"/>
    <w:rsid w:val="00804680"/>
    <w:rsid w:val="008046B4"/>
    <w:rsid w:val="00806F2D"/>
    <w:rsid w:val="00810A2E"/>
    <w:rsid w:val="00812457"/>
    <w:rsid w:val="00813908"/>
    <w:rsid w:val="00816476"/>
    <w:rsid w:val="008217E2"/>
    <w:rsid w:val="00826460"/>
    <w:rsid w:val="00830601"/>
    <w:rsid w:val="008309DB"/>
    <w:rsid w:val="0083481F"/>
    <w:rsid w:val="00834CFB"/>
    <w:rsid w:val="00834D0F"/>
    <w:rsid w:val="00834DD3"/>
    <w:rsid w:val="0084238D"/>
    <w:rsid w:val="00850AB3"/>
    <w:rsid w:val="008511B3"/>
    <w:rsid w:val="0085267C"/>
    <w:rsid w:val="008533B8"/>
    <w:rsid w:val="008560F0"/>
    <w:rsid w:val="0085786F"/>
    <w:rsid w:val="00857F2C"/>
    <w:rsid w:val="00865511"/>
    <w:rsid w:val="0087176E"/>
    <w:rsid w:val="00874091"/>
    <w:rsid w:val="008748A4"/>
    <w:rsid w:val="00874C30"/>
    <w:rsid w:val="00880618"/>
    <w:rsid w:val="00880FA2"/>
    <w:rsid w:val="00883B0F"/>
    <w:rsid w:val="00883BE9"/>
    <w:rsid w:val="00885474"/>
    <w:rsid w:val="00886E84"/>
    <w:rsid w:val="008918E8"/>
    <w:rsid w:val="00893F98"/>
    <w:rsid w:val="008958F3"/>
    <w:rsid w:val="008A0223"/>
    <w:rsid w:val="008A0CE8"/>
    <w:rsid w:val="008A0FBA"/>
    <w:rsid w:val="008A2037"/>
    <w:rsid w:val="008B10C7"/>
    <w:rsid w:val="008B1667"/>
    <w:rsid w:val="008B41AC"/>
    <w:rsid w:val="008B42B7"/>
    <w:rsid w:val="008B54BA"/>
    <w:rsid w:val="008B740C"/>
    <w:rsid w:val="008C05BE"/>
    <w:rsid w:val="008C1323"/>
    <w:rsid w:val="008C14F5"/>
    <w:rsid w:val="008C153D"/>
    <w:rsid w:val="008C47E3"/>
    <w:rsid w:val="008C4EBE"/>
    <w:rsid w:val="008C557A"/>
    <w:rsid w:val="008C61D8"/>
    <w:rsid w:val="008C7164"/>
    <w:rsid w:val="008C7239"/>
    <w:rsid w:val="008C744E"/>
    <w:rsid w:val="008D1CC8"/>
    <w:rsid w:val="008D4826"/>
    <w:rsid w:val="008D59F3"/>
    <w:rsid w:val="008E321C"/>
    <w:rsid w:val="008E42B8"/>
    <w:rsid w:val="008E51C8"/>
    <w:rsid w:val="008E6000"/>
    <w:rsid w:val="008E6574"/>
    <w:rsid w:val="008E7195"/>
    <w:rsid w:val="008E71C7"/>
    <w:rsid w:val="008F2254"/>
    <w:rsid w:val="008F2796"/>
    <w:rsid w:val="008F2935"/>
    <w:rsid w:val="008F3245"/>
    <w:rsid w:val="008F5E88"/>
    <w:rsid w:val="008F7496"/>
    <w:rsid w:val="008F78F1"/>
    <w:rsid w:val="00900CF8"/>
    <w:rsid w:val="00902A08"/>
    <w:rsid w:val="00903407"/>
    <w:rsid w:val="00903D92"/>
    <w:rsid w:val="00904D62"/>
    <w:rsid w:val="0090548C"/>
    <w:rsid w:val="0091084C"/>
    <w:rsid w:val="009127E0"/>
    <w:rsid w:val="00913ADA"/>
    <w:rsid w:val="00914A63"/>
    <w:rsid w:val="00916F0A"/>
    <w:rsid w:val="00920E17"/>
    <w:rsid w:val="00921BEE"/>
    <w:rsid w:val="009229AA"/>
    <w:rsid w:val="00924BD7"/>
    <w:rsid w:val="00924C3D"/>
    <w:rsid w:val="009264FB"/>
    <w:rsid w:val="00927C06"/>
    <w:rsid w:val="00933A13"/>
    <w:rsid w:val="00933C46"/>
    <w:rsid w:val="00934560"/>
    <w:rsid w:val="009362F8"/>
    <w:rsid w:val="009375E6"/>
    <w:rsid w:val="00943272"/>
    <w:rsid w:val="009447F5"/>
    <w:rsid w:val="00952DFF"/>
    <w:rsid w:val="009561F0"/>
    <w:rsid w:val="009572C2"/>
    <w:rsid w:val="00957744"/>
    <w:rsid w:val="00963D39"/>
    <w:rsid w:val="00965529"/>
    <w:rsid w:val="00966045"/>
    <w:rsid w:val="00967227"/>
    <w:rsid w:val="00967360"/>
    <w:rsid w:val="0097538B"/>
    <w:rsid w:val="00981386"/>
    <w:rsid w:val="00981652"/>
    <w:rsid w:val="0098590E"/>
    <w:rsid w:val="00985A41"/>
    <w:rsid w:val="009915E9"/>
    <w:rsid w:val="00991F7D"/>
    <w:rsid w:val="009939B4"/>
    <w:rsid w:val="00994F1A"/>
    <w:rsid w:val="00996200"/>
    <w:rsid w:val="00996CE2"/>
    <w:rsid w:val="009A2467"/>
    <w:rsid w:val="009A2E25"/>
    <w:rsid w:val="009B1B03"/>
    <w:rsid w:val="009B3742"/>
    <w:rsid w:val="009B6EE4"/>
    <w:rsid w:val="009B72B0"/>
    <w:rsid w:val="009B7A1F"/>
    <w:rsid w:val="009B7D47"/>
    <w:rsid w:val="009C0DC7"/>
    <w:rsid w:val="009C4133"/>
    <w:rsid w:val="009C5151"/>
    <w:rsid w:val="009C685A"/>
    <w:rsid w:val="009C7D47"/>
    <w:rsid w:val="009D168B"/>
    <w:rsid w:val="009D3730"/>
    <w:rsid w:val="009D57D9"/>
    <w:rsid w:val="009D5B12"/>
    <w:rsid w:val="009D6152"/>
    <w:rsid w:val="009E05A1"/>
    <w:rsid w:val="009E06E0"/>
    <w:rsid w:val="009E1207"/>
    <w:rsid w:val="009E327D"/>
    <w:rsid w:val="009E3940"/>
    <w:rsid w:val="009E43FE"/>
    <w:rsid w:val="009E6CE4"/>
    <w:rsid w:val="009E7439"/>
    <w:rsid w:val="009F0D9A"/>
    <w:rsid w:val="009F1942"/>
    <w:rsid w:val="009F1FB7"/>
    <w:rsid w:val="009F3968"/>
    <w:rsid w:val="009F4408"/>
    <w:rsid w:val="009F7F2E"/>
    <w:rsid w:val="00A03536"/>
    <w:rsid w:val="00A04075"/>
    <w:rsid w:val="00A046DF"/>
    <w:rsid w:val="00A05413"/>
    <w:rsid w:val="00A061E3"/>
    <w:rsid w:val="00A06932"/>
    <w:rsid w:val="00A1402C"/>
    <w:rsid w:val="00A15488"/>
    <w:rsid w:val="00A2093C"/>
    <w:rsid w:val="00A2199F"/>
    <w:rsid w:val="00A21E47"/>
    <w:rsid w:val="00A22053"/>
    <w:rsid w:val="00A221BA"/>
    <w:rsid w:val="00A275FA"/>
    <w:rsid w:val="00A27C09"/>
    <w:rsid w:val="00A30AAB"/>
    <w:rsid w:val="00A3260C"/>
    <w:rsid w:val="00A32EC1"/>
    <w:rsid w:val="00A330F6"/>
    <w:rsid w:val="00A3706C"/>
    <w:rsid w:val="00A37F2C"/>
    <w:rsid w:val="00A400FC"/>
    <w:rsid w:val="00A40BC9"/>
    <w:rsid w:val="00A447E2"/>
    <w:rsid w:val="00A45145"/>
    <w:rsid w:val="00A47F05"/>
    <w:rsid w:val="00A51E4F"/>
    <w:rsid w:val="00A52BE4"/>
    <w:rsid w:val="00A53CEB"/>
    <w:rsid w:val="00A62F5C"/>
    <w:rsid w:val="00A6549E"/>
    <w:rsid w:val="00A66377"/>
    <w:rsid w:val="00A67900"/>
    <w:rsid w:val="00A67B79"/>
    <w:rsid w:val="00A7007E"/>
    <w:rsid w:val="00A70141"/>
    <w:rsid w:val="00A71532"/>
    <w:rsid w:val="00A74261"/>
    <w:rsid w:val="00A76EB4"/>
    <w:rsid w:val="00A81078"/>
    <w:rsid w:val="00A81D96"/>
    <w:rsid w:val="00A825A2"/>
    <w:rsid w:val="00A84074"/>
    <w:rsid w:val="00A85BF1"/>
    <w:rsid w:val="00A87A2D"/>
    <w:rsid w:val="00A904FA"/>
    <w:rsid w:val="00A91C63"/>
    <w:rsid w:val="00A9411D"/>
    <w:rsid w:val="00A94ECE"/>
    <w:rsid w:val="00A97AA6"/>
    <w:rsid w:val="00AA16F6"/>
    <w:rsid w:val="00AA1EDA"/>
    <w:rsid w:val="00AA2165"/>
    <w:rsid w:val="00AA23B8"/>
    <w:rsid w:val="00AA4417"/>
    <w:rsid w:val="00AA4BEB"/>
    <w:rsid w:val="00AA5A0D"/>
    <w:rsid w:val="00AB1527"/>
    <w:rsid w:val="00AB1A16"/>
    <w:rsid w:val="00AB3675"/>
    <w:rsid w:val="00AB76E0"/>
    <w:rsid w:val="00AC419D"/>
    <w:rsid w:val="00AC4809"/>
    <w:rsid w:val="00AC60E1"/>
    <w:rsid w:val="00AC6604"/>
    <w:rsid w:val="00AC7BC5"/>
    <w:rsid w:val="00AD4911"/>
    <w:rsid w:val="00AD4F51"/>
    <w:rsid w:val="00AD51D1"/>
    <w:rsid w:val="00AD5617"/>
    <w:rsid w:val="00AE51B1"/>
    <w:rsid w:val="00AE76D9"/>
    <w:rsid w:val="00AF30C8"/>
    <w:rsid w:val="00AF46B2"/>
    <w:rsid w:val="00AF69EA"/>
    <w:rsid w:val="00B00077"/>
    <w:rsid w:val="00B00AD9"/>
    <w:rsid w:val="00B021D6"/>
    <w:rsid w:val="00B044CC"/>
    <w:rsid w:val="00B06142"/>
    <w:rsid w:val="00B06540"/>
    <w:rsid w:val="00B07FC5"/>
    <w:rsid w:val="00B10C86"/>
    <w:rsid w:val="00B14070"/>
    <w:rsid w:val="00B1458C"/>
    <w:rsid w:val="00B171FB"/>
    <w:rsid w:val="00B174B7"/>
    <w:rsid w:val="00B234B2"/>
    <w:rsid w:val="00B23866"/>
    <w:rsid w:val="00B275FB"/>
    <w:rsid w:val="00B27E6A"/>
    <w:rsid w:val="00B31844"/>
    <w:rsid w:val="00B331D7"/>
    <w:rsid w:val="00B347BF"/>
    <w:rsid w:val="00B40A56"/>
    <w:rsid w:val="00B43FFC"/>
    <w:rsid w:val="00B44010"/>
    <w:rsid w:val="00B457D2"/>
    <w:rsid w:val="00B51E41"/>
    <w:rsid w:val="00B52148"/>
    <w:rsid w:val="00B553C8"/>
    <w:rsid w:val="00B633A9"/>
    <w:rsid w:val="00B65750"/>
    <w:rsid w:val="00B71BEE"/>
    <w:rsid w:val="00B72FC7"/>
    <w:rsid w:val="00B744AF"/>
    <w:rsid w:val="00B74552"/>
    <w:rsid w:val="00B74B47"/>
    <w:rsid w:val="00B75269"/>
    <w:rsid w:val="00B755A3"/>
    <w:rsid w:val="00B7739C"/>
    <w:rsid w:val="00B81FCE"/>
    <w:rsid w:val="00B82631"/>
    <w:rsid w:val="00B82946"/>
    <w:rsid w:val="00B83534"/>
    <w:rsid w:val="00B83DCF"/>
    <w:rsid w:val="00B843DC"/>
    <w:rsid w:val="00B85291"/>
    <w:rsid w:val="00B855A2"/>
    <w:rsid w:val="00B87739"/>
    <w:rsid w:val="00B92236"/>
    <w:rsid w:val="00BA03C0"/>
    <w:rsid w:val="00BA0C19"/>
    <w:rsid w:val="00BA1F51"/>
    <w:rsid w:val="00BA2EAC"/>
    <w:rsid w:val="00BA58F0"/>
    <w:rsid w:val="00BA5C82"/>
    <w:rsid w:val="00BA6584"/>
    <w:rsid w:val="00BA7FA1"/>
    <w:rsid w:val="00BA7FA9"/>
    <w:rsid w:val="00BB16C0"/>
    <w:rsid w:val="00BB1B52"/>
    <w:rsid w:val="00BB25AC"/>
    <w:rsid w:val="00BB5CBB"/>
    <w:rsid w:val="00BC1AE9"/>
    <w:rsid w:val="00BC3AE2"/>
    <w:rsid w:val="00BC4449"/>
    <w:rsid w:val="00BC768D"/>
    <w:rsid w:val="00BD60A5"/>
    <w:rsid w:val="00BD7992"/>
    <w:rsid w:val="00BE228E"/>
    <w:rsid w:val="00BE2FDE"/>
    <w:rsid w:val="00BF700B"/>
    <w:rsid w:val="00C02679"/>
    <w:rsid w:val="00C05EC9"/>
    <w:rsid w:val="00C06187"/>
    <w:rsid w:val="00C1014E"/>
    <w:rsid w:val="00C10165"/>
    <w:rsid w:val="00C10306"/>
    <w:rsid w:val="00C103DD"/>
    <w:rsid w:val="00C1105D"/>
    <w:rsid w:val="00C11B41"/>
    <w:rsid w:val="00C12CBE"/>
    <w:rsid w:val="00C1497E"/>
    <w:rsid w:val="00C14ECD"/>
    <w:rsid w:val="00C164B8"/>
    <w:rsid w:val="00C21A5E"/>
    <w:rsid w:val="00C224A8"/>
    <w:rsid w:val="00C22BF0"/>
    <w:rsid w:val="00C238B6"/>
    <w:rsid w:val="00C24DD5"/>
    <w:rsid w:val="00C24FAB"/>
    <w:rsid w:val="00C26F42"/>
    <w:rsid w:val="00C26F6E"/>
    <w:rsid w:val="00C329FA"/>
    <w:rsid w:val="00C32BFE"/>
    <w:rsid w:val="00C33001"/>
    <w:rsid w:val="00C34545"/>
    <w:rsid w:val="00C347B9"/>
    <w:rsid w:val="00C36563"/>
    <w:rsid w:val="00C3664D"/>
    <w:rsid w:val="00C37AB3"/>
    <w:rsid w:val="00C417DC"/>
    <w:rsid w:val="00C42CF6"/>
    <w:rsid w:val="00C430B4"/>
    <w:rsid w:val="00C43664"/>
    <w:rsid w:val="00C447BF"/>
    <w:rsid w:val="00C46D72"/>
    <w:rsid w:val="00C479A0"/>
    <w:rsid w:val="00C50BC3"/>
    <w:rsid w:val="00C53927"/>
    <w:rsid w:val="00C55217"/>
    <w:rsid w:val="00C55A08"/>
    <w:rsid w:val="00C57B70"/>
    <w:rsid w:val="00C6256A"/>
    <w:rsid w:val="00C625E7"/>
    <w:rsid w:val="00C62B5A"/>
    <w:rsid w:val="00C635DE"/>
    <w:rsid w:val="00C71743"/>
    <w:rsid w:val="00C71CD7"/>
    <w:rsid w:val="00C72217"/>
    <w:rsid w:val="00C732F0"/>
    <w:rsid w:val="00C76180"/>
    <w:rsid w:val="00C76819"/>
    <w:rsid w:val="00C777DC"/>
    <w:rsid w:val="00C8248C"/>
    <w:rsid w:val="00C833C6"/>
    <w:rsid w:val="00C8584F"/>
    <w:rsid w:val="00C875BB"/>
    <w:rsid w:val="00C87A0E"/>
    <w:rsid w:val="00C92440"/>
    <w:rsid w:val="00CA1FE4"/>
    <w:rsid w:val="00CA7DAA"/>
    <w:rsid w:val="00CB06CC"/>
    <w:rsid w:val="00CB17E1"/>
    <w:rsid w:val="00CB2647"/>
    <w:rsid w:val="00CB55D1"/>
    <w:rsid w:val="00CB73D3"/>
    <w:rsid w:val="00CC0887"/>
    <w:rsid w:val="00CC30B8"/>
    <w:rsid w:val="00CC4BE4"/>
    <w:rsid w:val="00CC6212"/>
    <w:rsid w:val="00CD26CF"/>
    <w:rsid w:val="00CD788C"/>
    <w:rsid w:val="00CE1623"/>
    <w:rsid w:val="00CE4BC8"/>
    <w:rsid w:val="00CE6AFF"/>
    <w:rsid w:val="00CF0141"/>
    <w:rsid w:val="00CF14E7"/>
    <w:rsid w:val="00CF32D8"/>
    <w:rsid w:val="00CF347E"/>
    <w:rsid w:val="00D0051D"/>
    <w:rsid w:val="00D03D6D"/>
    <w:rsid w:val="00D041EA"/>
    <w:rsid w:val="00D0556C"/>
    <w:rsid w:val="00D05BA1"/>
    <w:rsid w:val="00D05C94"/>
    <w:rsid w:val="00D06580"/>
    <w:rsid w:val="00D10B9D"/>
    <w:rsid w:val="00D11283"/>
    <w:rsid w:val="00D1298A"/>
    <w:rsid w:val="00D1424A"/>
    <w:rsid w:val="00D1484A"/>
    <w:rsid w:val="00D1515C"/>
    <w:rsid w:val="00D20D36"/>
    <w:rsid w:val="00D22356"/>
    <w:rsid w:val="00D24847"/>
    <w:rsid w:val="00D25E7E"/>
    <w:rsid w:val="00D34D04"/>
    <w:rsid w:val="00D34E4C"/>
    <w:rsid w:val="00D354A1"/>
    <w:rsid w:val="00D37B3E"/>
    <w:rsid w:val="00D406E3"/>
    <w:rsid w:val="00D40A08"/>
    <w:rsid w:val="00D427FF"/>
    <w:rsid w:val="00D43B00"/>
    <w:rsid w:val="00D52908"/>
    <w:rsid w:val="00D52D75"/>
    <w:rsid w:val="00D543B7"/>
    <w:rsid w:val="00D545BA"/>
    <w:rsid w:val="00D5570F"/>
    <w:rsid w:val="00D55A6A"/>
    <w:rsid w:val="00D5717A"/>
    <w:rsid w:val="00D65D41"/>
    <w:rsid w:val="00D65DB9"/>
    <w:rsid w:val="00D67B80"/>
    <w:rsid w:val="00D67C9F"/>
    <w:rsid w:val="00D70967"/>
    <w:rsid w:val="00D72A44"/>
    <w:rsid w:val="00D730DC"/>
    <w:rsid w:val="00D74F12"/>
    <w:rsid w:val="00D75C18"/>
    <w:rsid w:val="00D82BA1"/>
    <w:rsid w:val="00D92ABD"/>
    <w:rsid w:val="00D95AD4"/>
    <w:rsid w:val="00D9669A"/>
    <w:rsid w:val="00D96F6C"/>
    <w:rsid w:val="00DA18FD"/>
    <w:rsid w:val="00DA1EF7"/>
    <w:rsid w:val="00DA2FC4"/>
    <w:rsid w:val="00DA4098"/>
    <w:rsid w:val="00DA459F"/>
    <w:rsid w:val="00DA759B"/>
    <w:rsid w:val="00DA783A"/>
    <w:rsid w:val="00DB2307"/>
    <w:rsid w:val="00DB528F"/>
    <w:rsid w:val="00DC03F1"/>
    <w:rsid w:val="00DC373B"/>
    <w:rsid w:val="00DC6DE1"/>
    <w:rsid w:val="00DD2609"/>
    <w:rsid w:val="00DD3B1A"/>
    <w:rsid w:val="00DD5197"/>
    <w:rsid w:val="00DD63EB"/>
    <w:rsid w:val="00DD68A9"/>
    <w:rsid w:val="00DE2788"/>
    <w:rsid w:val="00DE321D"/>
    <w:rsid w:val="00DE502C"/>
    <w:rsid w:val="00DF434B"/>
    <w:rsid w:val="00DF5FF8"/>
    <w:rsid w:val="00DF61BE"/>
    <w:rsid w:val="00DF6222"/>
    <w:rsid w:val="00DF65DD"/>
    <w:rsid w:val="00E00813"/>
    <w:rsid w:val="00E00F41"/>
    <w:rsid w:val="00E05681"/>
    <w:rsid w:val="00E0674A"/>
    <w:rsid w:val="00E10A21"/>
    <w:rsid w:val="00E110B5"/>
    <w:rsid w:val="00E14BA1"/>
    <w:rsid w:val="00E178BA"/>
    <w:rsid w:val="00E22B51"/>
    <w:rsid w:val="00E24713"/>
    <w:rsid w:val="00E24839"/>
    <w:rsid w:val="00E25784"/>
    <w:rsid w:val="00E3261C"/>
    <w:rsid w:val="00E36F77"/>
    <w:rsid w:val="00E36FEE"/>
    <w:rsid w:val="00E40043"/>
    <w:rsid w:val="00E42F4B"/>
    <w:rsid w:val="00E43B12"/>
    <w:rsid w:val="00E44258"/>
    <w:rsid w:val="00E46029"/>
    <w:rsid w:val="00E46D62"/>
    <w:rsid w:val="00E515E5"/>
    <w:rsid w:val="00E52412"/>
    <w:rsid w:val="00E579D6"/>
    <w:rsid w:val="00E66829"/>
    <w:rsid w:val="00E66CB7"/>
    <w:rsid w:val="00E67896"/>
    <w:rsid w:val="00E73ED4"/>
    <w:rsid w:val="00E761C5"/>
    <w:rsid w:val="00E77DD1"/>
    <w:rsid w:val="00E80176"/>
    <w:rsid w:val="00E822D5"/>
    <w:rsid w:val="00E824DE"/>
    <w:rsid w:val="00E84BF7"/>
    <w:rsid w:val="00E855AB"/>
    <w:rsid w:val="00E86FC4"/>
    <w:rsid w:val="00E8719C"/>
    <w:rsid w:val="00E90E9D"/>
    <w:rsid w:val="00E91558"/>
    <w:rsid w:val="00E94C2B"/>
    <w:rsid w:val="00E94FB5"/>
    <w:rsid w:val="00EA0210"/>
    <w:rsid w:val="00EA3A0E"/>
    <w:rsid w:val="00EA5A8E"/>
    <w:rsid w:val="00EA5F8E"/>
    <w:rsid w:val="00EA65D9"/>
    <w:rsid w:val="00EB140C"/>
    <w:rsid w:val="00EB2C37"/>
    <w:rsid w:val="00EB4904"/>
    <w:rsid w:val="00EB6709"/>
    <w:rsid w:val="00EC007B"/>
    <w:rsid w:val="00EC12C7"/>
    <w:rsid w:val="00EC13BC"/>
    <w:rsid w:val="00EC231A"/>
    <w:rsid w:val="00EC3A9C"/>
    <w:rsid w:val="00EC460B"/>
    <w:rsid w:val="00EC6577"/>
    <w:rsid w:val="00ED06F9"/>
    <w:rsid w:val="00ED3204"/>
    <w:rsid w:val="00ED3F07"/>
    <w:rsid w:val="00ED4B3C"/>
    <w:rsid w:val="00ED642A"/>
    <w:rsid w:val="00ED7FCA"/>
    <w:rsid w:val="00EE17F8"/>
    <w:rsid w:val="00EE2172"/>
    <w:rsid w:val="00EE2D47"/>
    <w:rsid w:val="00EF06AE"/>
    <w:rsid w:val="00EF16BE"/>
    <w:rsid w:val="00EF3534"/>
    <w:rsid w:val="00EF40D2"/>
    <w:rsid w:val="00EF57DA"/>
    <w:rsid w:val="00EF5E71"/>
    <w:rsid w:val="00EF65B7"/>
    <w:rsid w:val="00EF7807"/>
    <w:rsid w:val="00F0058D"/>
    <w:rsid w:val="00F005E9"/>
    <w:rsid w:val="00F0090C"/>
    <w:rsid w:val="00F0184F"/>
    <w:rsid w:val="00F03731"/>
    <w:rsid w:val="00F05746"/>
    <w:rsid w:val="00F05AB0"/>
    <w:rsid w:val="00F109B9"/>
    <w:rsid w:val="00F110FE"/>
    <w:rsid w:val="00F12F19"/>
    <w:rsid w:val="00F17F66"/>
    <w:rsid w:val="00F2019B"/>
    <w:rsid w:val="00F22FB1"/>
    <w:rsid w:val="00F24C9B"/>
    <w:rsid w:val="00F24DBF"/>
    <w:rsid w:val="00F30FF0"/>
    <w:rsid w:val="00F310C8"/>
    <w:rsid w:val="00F33E1D"/>
    <w:rsid w:val="00F361DC"/>
    <w:rsid w:val="00F400F6"/>
    <w:rsid w:val="00F40EEB"/>
    <w:rsid w:val="00F420E2"/>
    <w:rsid w:val="00F4334A"/>
    <w:rsid w:val="00F443A7"/>
    <w:rsid w:val="00F445A3"/>
    <w:rsid w:val="00F44627"/>
    <w:rsid w:val="00F51F0C"/>
    <w:rsid w:val="00F55286"/>
    <w:rsid w:val="00F55E4C"/>
    <w:rsid w:val="00F56A43"/>
    <w:rsid w:val="00F64BA1"/>
    <w:rsid w:val="00F64FF0"/>
    <w:rsid w:val="00F6532C"/>
    <w:rsid w:val="00F66545"/>
    <w:rsid w:val="00F66546"/>
    <w:rsid w:val="00F67252"/>
    <w:rsid w:val="00F67644"/>
    <w:rsid w:val="00F7114B"/>
    <w:rsid w:val="00F718F2"/>
    <w:rsid w:val="00F75779"/>
    <w:rsid w:val="00F762EE"/>
    <w:rsid w:val="00F777F4"/>
    <w:rsid w:val="00F80DEF"/>
    <w:rsid w:val="00F84ACA"/>
    <w:rsid w:val="00F85799"/>
    <w:rsid w:val="00F879E1"/>
    <w:rsid w:val="00F87D93"/>
    <w:rsid w:val="00F9108C"/>
    <w:rsid w:val="00F91523"/>
    <w:rsid w:val="00F928C3"/>
    <w:rsid w:val="00F92DDB"/>
    <w:rsid w:val="00F94967"/>
    <w:rsid w:val="00F95B18"/>
    <w:rsid w:val="00F966AB"/>
    <w:rsid w:val="00FA4ABC"/>
    <w:rsid w:val="00FA72A1"/>
    <w:rsid w:val="00FA737A"/>
    <w:rsid w:val="00FB2121"/>
    <w:rsid w:val="00FB21A2"/>
    <w:rsid w:val="00FB4A21"/>
    <w:rsid w:val="00FB4D71"/>
    <w:rsid w:val="00FB61D9"/>
    <w:rsid w:val="00FB740E"/>
    <w:rsid w:val="00FC2D89"/>
    <w:rsid w:val="00FC3222"/>
    <w:rsid w:val="00FC44E8"/>
    <w:rsid w:val="00FC510C"/>
    <w:rsid w:val="00FC687A"/>
    <w:rsid w:val="00FD2251"/>
    <w:rsid w:val="00FD402E"/>
    <w:rsid w:val="00FD7E05"/>
    <w:rsid w:val="00FE1C17"/>
    <w:rsid w:val="00FE6516"/>
    <w:rsid w:val="00FE697A"/>
    <w:rsid w:val="00FE766F"/>
    <w:rsid w:val="00FE7AA7"/>
    <w:rsid w:val="00FF0E4C"/>
    <w:rsid w:val="00FF11D8"/>
    <w:rsid w:val="00FF1BA6"/>
    <w:rsid w:val="00FF1E6B"/>
    <w:rsid w:val="00FF777E"/>
    <w:rsid w:val="05317E2B"/>
    <w:rsid w:val="07D55D51"/>
    <w:rsid w:val="26B869AF"/>
    <w:rsid w:val="4124F5BB"/>
    <w:rsid w:val="4BC364B3"/>
    <w:rsid w:val="4D4B5D60"/>
    <w:rsid w:val="56209578"/>
    <w:rsid w:val="64727311"/>
    <w:rsid w:val="68D8595C"/>
    <w:rsid w:val="77AE403C"/>
    <w:rsid w:val="7D5AE968"/>
    <w:rsid w:val="7E643909"/>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8E006"/>
  <w15:docId w15:val="{1B70B1CE-DB4E-4576-AE43-E42BA4C7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6C065B"/>
    <w:pPr>
      <w:tabs>
        <w:tab w:val="left" w:pos="2608"/>
        <w:tab w:val="left" w:pos="3912"/>
      </w:tabs>
    </w:pPr>
    <w:rPr>
      <w:sz w:val="20"/>
    </w:rPr>
  </w:style>
  <w:style w:type="paragraph" w:styleId="Otsikko1">
    <w:name w:val="heading 1"/>
    <w:basedOn w:val="Normaali"/>
    <w:next w:val="Leipteksti"/>
    <w:link w:val="Otsikko1Char"/>
    <w:uiPriority w:val="9"/>
    <w:qFormat/>
    <w:rsid w:val="005E48EA"/>
    <w:pPr>
      <w:keepNext/>
      <w:keepLines/>
      <w:spacing w:before="240" w:after="240"/>
      <w:outlineLvl w:val="0"/>
    </w:pPr>
    <w:rPr>
      <w:rFonts w:asciiTheme="majorHAnsi" w:eastAsiaTheme="majorEastAsia" w:hAnsiTheme="majorHAnsi" w:cstheme="majorHAnsi"/>
      <w:b/>
      <w:bCs/>
      <w:sz w:val="24"/>
      <w:szCs w:val="28"/>
    </w:rPr>
  </w:style>
  <w:style w:type="paragraph" w:styleId="Otsikko2">
    <w:name w:val="heading 2"/>
    <w:basedOn w:val="Normaali"/>
    <w:next w:val="Leipteksti"/>
    <w:link w:val="Otsikko2Char"/>
    <w:uiPriority w:val="9"/>
    <w:qFormat/>
    <w:rsid w:val="005E48EA"/>
    <w:pPr>
      <w:keepNext/>
      <w:keepLines/>
      <w:spacing w:before="240" w:after="240"/>
      <w:outlineLvl w:val="1"/>
    </w:pPr>
    <w:rPr>
      <w:rFonts w:asciiTheme="majorHAnsi" w:eastAsiaTheme="majorEastAsia" w:hAnsiTheme="majorHAnsi" w:cstheme="majorHAnsi"/>
      <w:b/>
      <w:bCs/>
      <w:szCs w:val="26"/>
    </w:rPr>
  </w:style>
  <w:style w:type="paragraph" w:styleId="Otsikko3">
    <w:name w:val="heading 3"/>
    <w:basedOn w:val="Otsikko2"/>
    <w:next w:val="Leipteksti"/>
    <w:link w:val="Otsikko3Char"/>
    <w:uiPriority w:val="9"/>
    <w:qFormat/>
    <w:rsid w:val="008B1667"/>
    <w:pPr>
      <w:outlineLvl w:val="2"/>
    </w:pPr>
    <w:rPr>
      <w:rFonts w:cstheme="majorBidi"/>
      <w:bCs w:val="0"/>
    </w:rPr>
  </w:style>
  <w:style w:type="paragraph" w:styleId="Otsikko4">
    <w:name w:val="heading 4"/>
    <w:basedOn w:val="Otsikko2"/>
    <w:next w:val="Leipteksti"/>
    <w:link w:val="Otsikko4Char"/>
    <w:uiPriority w:val="9"/>
    <w:qFormat/>
    <w:rsid w:val="0045661C"/>
    <w:pPr>
      <w:outlineLvl w:val="3"/>
    </w:pPr>
    <w:rPr>
      <w:rFonts w:cstheme="majorBidi"/>
      <w:bCs w:val="0"/>
      <w:iCs/>
    </w:rPr>
  </w:style>
  <w:style w:type="paragraph" w:styleId="Otsikko5">
    <w:name w:val="heading 5"/>
    <w:basedOn w:val="Otsikko4"/>
    <w:next w:val="Leipteksti"/>
    <w:link w:val="Otsikko5Char"/>
    <w:uiPriority w:val="9"/>
    <w:qFormat/>
    <w:rsid w:val="0045661C"/>
    <w:pPr>
      <w:outlineLvl w:val="4"/>
    </w:pPr>
  </w:style>
  <w:style w:type="paragraph" w:styleId="Otsikko6">
    <w:name w:val="heading 6"/>
    <w:basedOn w:val="Normaali"/>
    <w:next w:val="Leipteksti"/>
    <w:link w:val="Otsikko6Char"/>
    <w:uiPriority w:val="9"/>
    <w:rsid w:val="0045661C"/>
    <w:pPr>
      <w:keepNext/>
      <w:keepLines/>
      <w:outlineLvl w:val="5"/>
    </w:pPr>
    <w:rPr>
      <w:rFonts w:asciiTheme="majorHAnsi" w:eastAsiaTheme="majorEastAsia" w:hAnsiTheme="majorHAnsi" w:cstheme="majorBidi"/>
      <w:b/>
    </w:rPr>
  </w:style>
  <w:style w:type="paragraph" w:styleId="Otsikko7">
    <w:name w:val="heading 7"/>
    <w:basedOn w:val="Normaali"/>
    <w:next w:val="Leipteksti"/>
    <w:link w:val="Otsikko7Char"/>
    <w:uiPriority w:val="9"/>
    <w:semiHidden/>
    <w:rsid w:val="0045661C"/>
    <w:pPr>
      <w:keepNext/>
      <w:keepLines/>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9"/>
    <w:semiHidden/>
    <w:rsid w:val="0045661C"/>
    <w:pPr>
      <w:keepNext/>
      <w:keepLines/>
      <w:outlineLvl w:val="7"/>
    </w:pPr>
    <w:rPr>
      <w:rFonts w:asciiTheme="majorHAnsi" w:eastAsiaTheme="majorEastAsia" w:hAnsiTheme="majorHAnsi" w:cstheme="majorBidi"/>
      <w:b/>
      <w:szCs w:val="21"/>
    </w:rPr>
  </w:style>
  <w:style w:type="paragraph" w:styleId="Otsikko9">
    <w:name w:val="heading 9"/>
    <w:basedOn w:val="Normaali"/>
    <w:next w:val="Leipteksti"/>
    <w:link w:val="Otsikko9Char"/>
    <w:uiPriority w:val="9"/>
    <w:semiHidden/>
    <w:rsid w:val="0045661C"/>
    <w:pPr>
      <w:keepNext/>
      <w:keepLines/>
      <w:outlineLvl w:val="8"/>
    </w:pPr>
    <w:rPr>
      <w:rFonts w:asciiTheme="majorHAnsi" w:eastAsiaTheme="majorEastAsia" w:hAnsiTheme="majorHAnsi" w:cstheme="majorBidi"/>
      <w:b/>
      <w:iCs/>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E48EA"/>
    <w:rPr>
      <w:rFonts w:asciiTheme="majorHAnsi" w:eastAsiaTheme="majorEastAsia" w:hAnsiTheme="majorHAnsi" w:cstheme="majorHAnsi"/>
      <w:b/>
      <w:bCs/>
      <w:sz w:val="24"/>
      <w:szCs w:val="28"/>
    </w:rPr>
  </w:style>
  <w:style w:type="paragraph" w:styleId="Yltunniste">
    <w:name w:val="header"/>
    <w:basedOn w:val="Normaali"/>
    <w:link w:val="YltunnisteChar"/>
    <w:uiPriority w:val="99"/>
    <w:unhideWhenUsed/>
    <w:rsid w:val="00AC7BC5"/>
    <w:pPr>
      <w:tabs>
        <w:tab w:val="center" w:pos="4819"/>
        <w:tab w:val="right" w:pos="9638"/>
      </w:tabs>
    </w:pPr>
  </w:style>
  <w:style w:type="paragraph" w:styleId="Leipteksti">
    <w:name w:val="Body Text"/>
    <w:basedOn w:val="Normaali"/>
    <w:link w:val="LeiptekstiChar"/>
    <w:uiPriority w:val="1"/>
    <w:qFormat/>
    <w:rsid w:val="00967360"/>
    <w:pPr>
      <w:ind w:left="2608"/>
    </w:pPr>
  </w:style>
  <w:style w:type="character" w:customStyle="1" w:styleId="LeiptekstiChar">
    <w:name w:val="Leipäteksti Char"/>
    <w:basedOn w:val="Kappaleenoletusfontti"/>
    <w:link w:val="Leipteksti"/>
    <w:uiPriority w:val="1"/>
    <w:rsid w:val="00967360"/>
    <w:rPr>
      <w:sz w:val="20"/>
    </w:rPr>
  </w:style>
  <w:style w:type="character" w:customStyle="1" w:styleId="YltunnisteChar">
    <w:name w:val="Ylätunniste Char"/>
    <w:basedOn w:val="Kappaleenoletusfontti"/>
    <w:link w:val="Yltunniste"/>
    <w:uiPriority w:val="99"/>
    <w:rsid w:val="00AC7BC5"/>
  </w:style>
  <w:style w:type="paragraph" w:styleId="Alatunniste">
    <w:name w:val="footer"/>
    <w:basedOn w:val="Normaali"/>
    <w:link w:val="AlatunnisteChar"/>
    <w:uiPriority w:val="99"/>
    <w:unhideWhenUsed/>
    <w:rsid w:val="00C164B8"/>
    <w:pPr>
      <w:tabs>
        <w:tab w:val="center" w:pos="4819"/>
        <w:tab w:val="right" w:pos="9638"/>
      </w:tabs>
    </w:pPr>
    <w:rPr>
      <w:sz w:val="17"/>
    </w:rPr>
  </w:style>
  <w:style w:type="character" w:customStyle="1" w:styleId="AlatunnisteChar">
    <w:name w:val="Alatunniste Char"/>
    <w:basedOn w:val="Kappaleenoletusfontti"/>
    <w:link w:val="Alatunniste"/>
    <w:uiPriority w:val="99"/>
    <w:rsid w:val="00C164B8"/>
    <w:rPr>
      <w:sz w:val="17"/>
    </w:rPr>
  </w:style>
  <w:style w:type="paragraph" w:styleId="Otsikko">
    <w:name w:val="Title"/>
    <w:basedOn w:val="Normaali"/>
    <w:next w:val="Leipteksti"/>
    <w:link w:val="OtsikkoChar"/>
    <w:uiPriority w:val="10"/>
    <w:qFormat/>
    <w:locked/>
    <w:rsid w:val="00DF5FF8"/>
    <w:pPr>
      <w:contextualSpacing/>
    </w:pPr>
    <w:rPr>
      <w:rFonts w:asciiTheme="majorHAnsi" w:eastAsiaTheme="majorEastAsia" w:hAnsiTheme="majorHAnsi" w:cstheme="majorHAnsi"/>
      <w:b/>
      <w:kern w:val="28"/>
      <w:sz w:val="26"/>
      <w:szCs w:val="52"/>
    </w:rPr>
  </w:style>
  <w:style w:type="character" w:customStyle="1" w:styleId="OtsikkoChar">
    <w:name w:val="Otsikko Char"/>
    <w:basedOn w:val="Kappaleenoletusfontti"/>
    <w:link w:val="Otsikko"/>
    <w:uiPriority w:val="10"/>
    <w:rsid w:val="00DF5FF8"/>
    <w:rPr>
      <w:rFonts w:asciiTheme="majorHAnsi" w:eastAsiaTheme="majorEastAsia" w:hAnsiTheme="majorHAnsi" w:cstheme="majorHAnsi"/>
      <w:b/>
      <w:kern w:val="28"/>
      <w:sz w:val="26"/>
      <w:szCs w:val="52"/>
    </w:rPr>
  </w:style>
  <w:style w:type="character" w:customStyle="1" w:styleId="Otsikko2Char">
    <w:name w:val="Otsikko 2 Char"/>
    <w:basedOn w:val="Kappaleenoletusfontti"/>
    <w:link w:val="Otsikko2"/>
    <w:uiPriority w:val="9"/>
    <w:rsid w:val="005E48EA"/>
    <w:rPr>
      <w:rFonts w:asciiTheme="majorHAnsi" w:eastAsiaTheme="majorEastAsia" w:hAnsiTheme="majorHAnsi" w:cstheme="majorHAnsi"/>
      <w:b/>
      <w:bCs/>
      <w:sz w:val="20"/>
      <w:szCs w:val="26"/>
    </w:rPr>
  </w:style>
  <w:style w:type="paragraph" w:styleId="Alaotsikko">
    <w:name w:val="Subtitle"/>
    <w:basedOn w:val="Normaali"/>
    <w:next w:val="Leipteksti"/>
    <w:link w:val="AlaotsikkoChar"/>
    <w:uiPriority w:val="11"/>
    <w:rsid w:val="00AC7BC5"/>
    <w:pPr>
      <w:numPr>
        <w:ilvl w:val="1"/>
      </w:numPr>
    </w:pPr>
    <w:rPr>
      <w:rFonts w:asciiTheme="majorHAnsi" w:eastAsiaTheme="majorEastAsia" w:hAnsiTheme="majorHAnsi" w:cstheme="majorHAnsi"/>
      <w:iCs/>
      <w:sz w:val="24"/>
      <w:szCs w:val="24"/>
    </w:rPr>
  </w:style>
  <w:style w:type="character" w:customStyle="1" w:styleId="AlaotsikkoChar">
    <w:name w:val="Alaotsikko Char"/>
    <w:basedOn w:val="Kappaleenoletusfontti"/>
    <w:link w:val="Alaotsikko"/>
    <w:uiPriority w:val="11"/>
    <w:rsid w:val="00AC7BC5"/>
    <w:rPr>
      <w:rFonts w:asciiTheme="majorHAnsi" w:eastAsiaTheme="majorEastAsia" w:hAnsiTheme="majorHAnsi" w:cstheme="majorHAnsi"/>
      <w:iCs/>
      <w:sz w:val="24"/>
      <w:szCs w:val="24"/>
    </w:rPr>
  </w:style>
  <w:style w:type="paragraph" w:styleId="Luettelokappale">
    <w:name w:val="List Paragraph"/>
    <w:basedOn w:val="Leipteksti"/>
    <w:uiPriority w:val="34"/>
    <w:qFormat/>
    <w:rsid w:val="001C40CB"/>
    <w:pPr>
      <w:numPr>
        <w:numId w:val="1"/>
      </w:numPr>
      <w:contextualSpacing/>
    </w:pPr>
  </w:style>
  <w:style w:type="paragraph" w:styleId="Eivli">
    <w:name w:val="No Spacing"/>
    <w:uiPriority w:val="1"/>
    <w:rsid w:val="008B1667"/>
  </w:style>
  <w:style w:type="character" w:customStyle="1" w:styleId="Otsikko4Char">
    <w:name w:val="Otsikko 4 Char"/>
    <w:basedOn w:val="Kappaleenoletusfontti"/>
    <w:link w:val="Otsikko4"/>
    <w:uiPriority w:val="9"/>
    <w:rsid w:val="0045661C"/>
    <w:rPr>
      <w:rFonts w:asciiTheme="majorHAnsi" w:eastAsiaTheme="majorEastAsia" w:hAnsiTheme="majorHAnsi" w:cstheme="majorBidi"/>
      <w:b/>
      <w:iCs/>
      <w:szCs w:val="26"/>
    </w:rPr>
  </w:style>
  <w:style w:type="character" w:customStyle="1" w:styleId="Otsikko3Char">
    <w:name w:val="Otsikko 3 Char"/>
    <w:basedOn w:val="Kappaleenoletusfontti"/>
    <w:link w:val="Otsikko3"/>
    <w:uiPriority w:val="9"/>
    <w:rsid w:val="008B1667"/>
    <w:rPr>
      <w:rFonts w:asciiTheme="majorHAnsi" w:eastAsiaTheme="majorEastAsia" w:hAnsiTheme="majorHAnsi" w:cstheme="majorBidi"/>
      <w:sz w:val="26"/>
      <w:szCs w:val="26"/>
    </w:rPr>
  </w:style>
  <w:style w:type="paragraph" w:styleId="Seliteteksti">
    <w:name w:val="Balloon Text"/>
    <w:basedOn w:val="Normaali"/>
    <w:link w:val="SelitetekstiChar"/>
    <w:uiPriority w:val="99"/>
    <w:semiHidden/>
    <w:unhideWhenUsed/>
    <w:rsid w:val="003606BB"/>
    <w:rPr>
      <w:rFonts w:ascii="Tahoma" w:hAnsi="Tahoma" w:cs="Tahoma"/>
      <w:sz w:val="16"/>
      <w:szCs w:val="16"/>
    </w:rPr>
  </w:style>
  <w:style w:type="character" w:customStyle="1" w:styleId="SelitetekstiChar">
    <w:name w:val="Seliteteksti Char"/>
    <w:basedOn w:val="Kappaleenoletusfontti"/>
    <w:link w:val="Seliteteksti"/>
    <w:uiPriority w:val="99"/>
    <w:semiHidden/>
    <w:rsid w:val="003606BB"/>
    <w:rPr>
      <w:rFonts w:ascii="Tahoma" w:hAnsi="Tahoma" w:cs="Tahoma"/>
      <w:sz w:val="16"/>
      <w:szCs w:val="16"/>
    </w:rPr>
  </w:style>
  <w:style w:type="character" w:styleId="Hyperlinkki">
    <w:name w:val="Hyperlink"/>
    <w:basedOn w:val="Kappaleenoletusfontti"/>
    <w:uiPriority w:val="99"/>
    <w:unhideWhenUsed/>
    <w:rsid w:val="00760947"/>
    <w:rPr>
      <w:color w:val="0000FF" w:themeColor="hyperlink"/>
      <w:u w:val="single"/>
    </w:rPr>
  </w:style>
  <w:style w:type="paragraph" w:styleId="Vaintekstin">
    <w:name w:val="Plain Text"/>
    <w:basedOn w:val="Normaali"/>
    <w:link w:val="VaintekstinChar"/>
    <w:uiPriority w:val="99"/>
    <w:semiHidden/>
    <w:unhideWhenUsed/>
    <w:rsid w:val="0073191E"/>
    <w:rPr>
      <w:rFonts w:ascii="Calibri" w:eastAsia="Times New Roman" w:hAnsi="Calibri" w:cs="Times New Roman"/>
      <w:szCs w:val="21"/>
      <w:lang w:eastAsia="fi-FI"/>
    </w:rPr>
  </w:style>
  <w:style w:type="character" w:customStyle="1" w:styleId="VaintekstinChar">
    <w:name w:val="Vain tekstinä Char"/>
    <w:basedOn w:val="Kappaleenoletusfontti"/>
    <w:link w:val="Vaintekstin"/>
    <w:uiPriority w:val="99"/>
    <w:semiHidden/>
    <w:rsid w:val="0073191E"/>
    <w:rPr>
      <w:rFonts w:ascii="Calibri" w:eastAsia="Times New Roman" w:hAnsi="Calibri" w:cs="Times New Roman"/>
      <w:szCs w:val="21"/>
      <w:lang w:eastAsia="fi-FI"/>
    </w:rPr>
  </w:style>
  <w:style w:type="paragraph" w:styleId="NormaaliWWW">
    <w:name w:val="Normal (Web)"/>
    <w:basedOn w:val="Normaali"/>
    <w:uiPriority w:val="99"/>
    <w:unhideWhenUsed/>
    <w:rsid w:val="00FE697A"/>
    <w:pPr>
      <w:spacing w:after="150"/>
    </w:pPr>
    <w:rPr>
      <w:rFonts w:ascii="Times New Roman" w:eastAsia="Times New Roman" w:hAnsi="Times New Roman" w:cs="Times New Roman"/>
      <w:sz w:val="24"/>
      <w:szCs w:val="24"/>
      <w:lang w:eastAsia="fi-FI"/>
    </w:rPr>
  </w:style>
  <w:style w:type="character" w:customStyle="1" w:styleId="Otsikko6Char">
    <w:name w:val="Otsikko 6 Char"/>
    <w:basedOn w:val="Kappaleenoletusfontti"/>
    <w:link w:val="Otsikko6"/>
    <w:uiPriority w:val="9"/>
    <w:rsid w:val="0045661C"/>
    <w:rPr>
      <w:rFonts w:asciiTheme="majorHAnsi" w:eastAsiaTheme="majorEastAsia" w:hAnsiTheme="majorHAnsi" w:cstheme="majorBidi"/>
      <w:b/>
    </w:rPr>
  </w:style>
  <w:style w:type="character" w:customStyle="1" w:styleId="Otsikko5Char">
    <w:name w:val="Otsikko 5 Char"/>
    <w:basedOn w:val="Kappaleenoletusfontti"/>
    <w:link w:val="Otsikko5"/>
    <w:uiPriority w:val="9"/>
    <w:rsid w:val="0045661C"/>
    <w:rPr>
      <w:rFonts w:asciiTheme="majorHAnsi" w:eastAsiaTheme="majorEastAsia" w:hAnsiTheme="majorHAnsi" w:cstheme="majorBidi"/>
      <w:b/>
      <w:iCs/>
      <w:szCs w:val="26"/>
    </w:rPr>
  </w:style>
  <w:style w:type="character" w:customStyle="1" w:styleId="Otsikko7Char">
    <w:name w:val="Otsikko 7 Char"/>
    <w:basedOn w:val="Kappaleenoletusfontti"/>
    <w:link w:val="Otsikko7"/>
    <w:uiPriority w:val="9"/>
    <w:semiHidden/>
    <w:rsid w:val="006B426D"/>
    <w:rPr>
      <w:rFonts w:asciiTheme="majorHAnsi" w:eastAsiaTheme="majorEastAsia" w:hAnsiTheme="majorHAnsi" w:cstheme="majorBidi"/>
      <w:b/>
      <w:iCs/>
      <w:sz w:val="20"/>
    </w:rPr>
  </w:style>
  <w:style w:type="character" w:customStyle="1" w:styleId="Otsikko8Char">
    <w:name w:val="Otsikko 8 Char"/>
    <w:basedOn w:val="Kappaleenoletusfontti"/>
    <w:link w:val="Otsikko8"/>
    <w:uiPriority w:val="9"/>
    <w:semiHidden/>
    <w:rsid w:val="006B426D"/>
    <w:rPr>
      <w:rFonts w:asciiTheme="majorHAnsi" w:eastAsiaTheme="majorEastAsia" w:hAnsiTheme="majorHAnsi" w:cstheme="majorBidi"/>
      <w:b/>
      <w:sz w:val="20"/>
      <w:szCs w:val="21"/>
    </w:rPr>
  </w:style>
  <w:style w:type="character" w:customStyle="1" w:styleId="Otsikko9Char">
    <w:name w:val="Otsikko 9 Char"/>
    <w:basedOn w:val="Kappaleenoletusfontti"/>
    <w:link w:val="Otsikko9"/>
    <w:uiPriority w:val="9"/>
    <w:semiHidden/>
    <w:rsid w:val="006B426D"/>
    <w:rPr>
      <w:rFonts w:asciiTheme="majorHAnsi" w:eastAsiaTheme="majorEastAsia" w:hAnsiTheme="majorHAnsi" w:cstheme="majorBidi"/>
      <w:b/>
      <w:iCs/>
      <w:sz w:val="20"/>
      <w:szCs w:val="21"/>
    </w:rPr>
  </w:style>
  <w:style w:type="paragraph" w:styleId="Lohkoteksti">
    <w:name w:val="Block Text"/>
    <w:basedOn w:val="Normaali"/>
    <w:uiPriority w:val="99"/>
    <w:rsid w:val="00D72A44"/>
    <w:pPr>
      <w:pBdr>
        <w:left w:val="single" w:sz="24" w:space="13" w:color="00E13C" w:themeColor="accent1"/>
      </w:pBdr>
      <w:ind w:left="340"/>
    </w:pPr>
    <w:rPr>
      <w:rFonts w:eastAsiaTheme="minorEastAsia" w:cstheme="minorBidi"/>
      <w:iCs/>
    </w:rPr>
  </w:style>
  <w:style w:type="character" w:styleId="Hienovarainenkorostus">
    <w:name w:val="Subtle Emphasis"/>
    <w:basedOn w:val="Kappaleenoletusfontti"/>
    <w:uiPriority w:val="19"/>
    <w:qFormat/>
    <w:rsid w:val="00605ACB"/>
    <w:rPr>
      <w:i/>
      <w:iCs/>
      <w:color w:val="404040" w:themeColor="text1" w:themeTint="BF"/>
    </w:rPr>
  </w:style>
  <w:style w:type="character" w:styleId="Korostus">
    <w:name w:val="Emphasis"/>
    <w:basedOn w:val="Kappaleenoletusfontti"/>
    <w:uiPriority w:val="20"/>
    <w:qFormat/>
    <w:rsid w:val="00605ACB"/>
    <w:rPr>
      <w:i/>
      <w:iCs/>
    </w:rPr>
  </w:style>
  <w:style w:type="character" w:styleId="Voimakaskorostus">
    <w:name w:val="Intense Emphasis"/>
    <w:basedOn w:val="Kappaleenoletusfontti"/>
    <w:uiPriority w:val="21"/>
    <w:rsid w:val="00605ACB"/>
    <w:rPr>
      <w:i/>
      <w:iCs/>
      <w:color w:val="00E13C" w:themeColor="accent1"/>
    </w:rPr>
  </w:style>
  <w:style w:type="character" w:styleId="Voimakas">
    <w:name w:val="Strong"/>
    <w:basedOn w:val="Kappaleenoletusfontti"/>
    <w:uiPriority w:val="22"/>
    <w:qFormat/>
    <w:rsid w:val="00605ACB"/>
    <w:rPr>
      <w:b/>
      <w:bCs/>
    </w:rPr>
  </w:style>
  <w:style w:type="table" w:styleId="TaulukkoRuudukko">
    <w:name w:val="Table Grid"/>
    <w:basedOn w:val="Normaalitaulukko"/>
    <w:rsid w:val="009939B4"/>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petus">
    <w:name w:val="Closing"/>
    <w:basedOn w:val="Leipteksti"/>
    <w:link w:val="LopetusChar"/>
    <w:uiPriority w:val="99"/>
    <w:qFormat/>
    <w:rsid w:val="001C40CB"/>
    <w:pPr>
      <w:tabs>
        <w:tab w:val="left" w:pos="1304"/>
      </w:tabs>
    </w:pPr>
  </w:style>
  <w:style w:type="character" w:customStyle="1" w:styleId="LopetusChar">
    <w:name w:val="Lopetus Char"/>
    <w:basedOn w:val="Kappaleenoletusfontti"/>
    <w:link w:val="Lopetus"/>
    <w:uiPriority w:val="99"/>
    <w:rsid w:val="001C40CB"/>
    <w:rPr>
      <w:sz w:val="20"/>
    </w:rPr>
  </w:style>
  <w:style w:type="paragraph" w:customStyle="1" w:styleId="paragraph">
    <w:name w:val="paragraph"/>
    <w:basedOn w:val="Normaali"/>
    <w:rsid w:val="004F3B99"/>
    <w:pPr>
      <w:tabs>
        <w:tab w:val="clear" w:pos="2608"/>
        <w:tab w:val="clear" w:pos="3912"/>
      </w:tabs>
      <w:spacing w:before="100" w:beforeAutospacing="1" w:after="100" w:afterAutospacing="1"/>
    </w:pPr>
    <w:rPr>
      <w:rFonts w:ascii="Calibri" w:hAnsi="Calibri" w:cs="Calibri"/>
      <w:sz w:val="22"/>
      <w:lang w:eastAsia="fi-FI"/>
    </w:rPr>
  </w:style>
  <w:style w:type="character" w:customStyle="1" w:styleId="normaltextrun">
    <w:name w:val="normaltextrun"/>
    <w:basedOn w:val="Kappaleenoletusfontti"/>
    <w:rsid w:val="004F3B99"/>
  </w:style>
  <w:style w:type="character" w:customStyle="1" w:styleId="eop">
    <w:name w:val="eop"/>
    <w:basedOn w:val="Kappaleenoletusfontti"/>
    <w:rsid w:val="004F3B99"/>
  </w:style>
  <w:style w:type="character" w:styleId="Ratkaisematonmaininta">
    <w:name w:val="Unresolved Mention"/>
    <w:basedOn w:val="Kappaleenoletusfontti"/>
    <w:uiPriority w:val="99"/>
    <w:semiHidden/>
    <w:unhideWhenUsed/>
    <w:rsid w:val="007154A7"/>
    <w:rPr>
      <w:color w:val="605E5C"/>
      <w:shd w:val="clear" w:color="auto" w:fill="E1DFDD"/>
    </w:rPr>
  </w:style>
  <w:style w:type="character" w:customStyle="1" w:styleId="tabchar">
    <w:name w:val="tabchar"/>
    <w:basedOn w:val="Kappaleenoletusfontti"/>
    <w:rsid w:val="00A904FA"/>
  </w:style>
  <w:style w:type="character" w:styleId="AvattuHyperlinkki">
    <w:name w:val="FollowedHyperlink"/>
    <w:basedOn w:val="Kappaleenoletusfontti"/>
    <w:uiPriority w:val="99"/>
    <w:semiHidden/>
    <w:unhideWhenUsed/>
    <w:rsid w:val="00243E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4476">
      <w:bodyDiv w:val="1"/>
      <w:marLeft w:val="0"/>
      <w:marRight w:val="0"/>
      <w:marTop w:val="0"/>
      <w:marBottom w:val="0"/>
      <w:divBdr>
        <w:top w:val="none" w:sz="0" w:space="0" w:color="auto"/>
        <w:left w:val="none" w:sz="0" w:space="0" w:color="auto"/>
        <w:bottom w:val="none" w:sz="0" w:space="0" w:color="auto"/>
        <w:right w:val="none" w:sz="0" w:space="0" w:color="auto"/>
      </w:divBdr>
      <w:divsChild>
        <w:div w:id="1939874601">
          <w:marLeft w:val="0"/>
          <w:marRight w:val="0"/>
          <w:marTop w:val="0"/>
          <w:marBottom w:val="0"/>
          <w:divBdr>
            <w:top w:val="none" w:sz="0" w:space="0" w:color="auto"/>
            <w:left w:val="none" w:sz="0" w:space="0" w:color="auto"/>
            <w:bottom w:val="none" w:sz="0" w:space="0" w:color="auto"/>
            <w:right w:val="none" w:sz="0" w:space="0" w:color="auto"/>
          </w:divBdr>
          <w:divsChild>
            <w:div w:id="1139230778">
              <w:marLeft w:val="0"/>
              <w:marRight w:val="0"/>
              <w:marTop w:val="0"/>
              <w:marBottom w:val="0"/>
              <w:divBdr>
                <w:top w:val="none" w:sz="0" w:space="0" w:color="auto"/>
                <w:left w:val="none" w:sz="0" w:space="0" w:color="auto"/>
                <w:bottom w:val="none" w:sz="0" w:space="0" w:color="auto"/>
                <w:right w:val="none" w:sz="0" w:space="0" w:color="auto"/>
              </w:divBdr>
              <w:divsChild>
                <w:div w:id="468399376">
                  <w:marLeft w:val="0"/>
                  <w:marRight w:val="0"/>
                  <w:marTop w:val="0"/>
                  <w:marBottom w:val="0"/>
                  <w:divBdr>
                    <w:top w:val="none" w:sz="0" w:space="0" w:color="auto"/>
                    <w:left w:val="none" w:sz="0" w:space="0" w:color="auto"/>
                    <w:bottom w:val="none" w:sz="0" w:space="0" w:color="auto"/>
                    <w:right w:val="none" w:sz="0" w:space="0" w:color="auto"/>
                  </w:divBdr>
                  <w:divsChild>
                    <w:div w:id="905997113">
                      <w:marLeft w:val="450"/>
                      <w:marRight w:val="450"/>
                      <w:marTop w:val="0"/>
                      <w:marBottom w:val="900"/>
                      <w:divBdr>
                        <w:top w:val="none" w:sz="0" w:space="0" w:color="auto"/>
                        <w:left w:val="none" w:sz="0" w:space="0" w:color="auto"/>
                        <w:bottom w:val="none" w:sz="0" w:space="0" w:color="auto"/>
                        <w:right w:val="none" w:sz="0" w:space="0" w:color="auto"/>
                      </w:divBdr>
                      <w:divsChild>
                        <w:div w:id="241836736">
                          <w:marLeft w:val="0"/>
                          <w:marRight w:val="0"/>
                          <w:marTop w:val="0"/>
                          <w:marBottom w:val="0"/>
                          <w:divBdr>
                            <w:top w:val="none" w:sz="0" w:space="0" w:color="auto"/>
                            <w:left w:val="none" w:sz="0" w:space="0" w:color="auto"/>
                            <w:bottom w:val="none" w:sz="0" w:space="0" w:color="auto"/>
                            <w:right w:val="none" w:sz="0" w:space="0" w:color="auto"/>
                          </w:divBdr>
                          <w:divsChild>
                            <w:div w:id="881135174">
                              <w:marLeft w:val="0"/>
                              <w:marRight w:val="0"/>
                              <w:marTop w:val="0"/>
                              <w:marBottom w:val="0"/>
                              <w:divBdr>
                                <w:top w:val="none" w:sz="0" w:space="0" w:color="auto"/>
                                <w:left w:val="none" w:sz="0" w:space="0" w:color="auto"/>
                                <w:bottom w:val="none" w:sz="0" w:space="0" w:color="auto"/>
                                <w:right w:val="none" w:sz="0" w:space="0" w:color="auto"/>
                              </w:divBdr>
                              <w:divsChild>
                                <w:div w:id="1500386787">
                                  <w:marLeft w:val="0"/>
                                  <w:marRight w:val="0"/>
                                  <w:marTop w:val="0"/>
                                  <w:marBottom w:val="0"/>
                                  <w:divBdr>
                                    <w:top w:val="none" w:sz="0" w:space="0" w:color="auto"/>
                                    <w:left w:val="none" w:sz="0" w:space="0" w:color="auto"/>
                                    <w:bottom w:val="none" w:sz="0" w:space="0" w:color="auto"/>
                                    <w:right w:val="none" w:sz="0" w:space="0" w:color="auto"/>
                                  </w:divBdr>
                                  <w:divsChild>
                                    <w:div w:id="147961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4900">
      <w:bodyDiv w:val="1"/>
      <w:marLeft w:val="0"/>
      <w:marRight w:val="0"/>
      <w:marTop w:val="0"/>
      <w:marBottom w:val="0"/>
      <w:divBdr>
        <w:top w:val="none" w:sz="0" w:space="0" w:color="auto"/>
        <w:left w:val="none" w:sz="0" w:space="0" w:color="auto"/>
        <w:bottom w:val="none" w:sz="0" w:space="0" w:color="auto"/>
        <w:right w:val="none" w:sz="0" w:space="0" w:color="auto"/>
      </w:divBdr>
    </w:div>
    <w:div w:id="160052604">
      <w:bodyDiv w:val="1"/>
      <w:marLeft w:val="0"/>
      <w:marRight w:val="0"/>
      <w:marTop w:val="0"/>
      <w:marBottom w:val="0"/>
      <w:divBdr>
        <w:top w:val="none" w:sz="0" w:space="0" w:color="auto"/>
        <w:left w:val="none" w:sz="0" w:space="0" w:color="auto"/>
        <w:bottom w:val="none" w:sz="0" w:space="0" w:color="auto"/>
        <w:right w:val="none" w:sz="0" w:space="0" w:color="auto"/>
      </w:divBdr>
    </w:div>
    <w:div w:id="193469604">
      <w:bodyDiv w:val="1"/>
      <w:marLeft w:val="0"/>
      <w:marRight w:val="0"/>
      <w:marTop w:val="0"/>
      <w:marBottom w:val="0"/>
      <w:divBdr>
        <w:top w:val="none" w:sz="0" w:space="0" w:color="auto"/>
        <w:left w:val="none" w:sz="0" w:space="0" w:color="auto"/>
        <w:bottom w:val="none" w:sz="0" w:space="0" w:color="auto"/>
        <w:right w:val="none" w:sz="0" w:space="0" w:color="auto"/>
      </w:divBdr>
    </w:div>
    <w:div w:id="412703841">
      <w:bodyDiv w:val="1"/>
      <w:marLeft w:val="0"/>
      <w:marRight w:val="0"/>
      <w:marTop w:val="0"/>
      <w:marBottom w:val="0"/>
      <w:divBdr>
        <w:top w:val="none" w:sz="0" w:space="0" w:color="auto"/>
        <w:left w:val="none" w:sz="0" w:space="0" w:color="auto"/>
        <w:bottom w:val="none" w:sz="0" w:space="0" w:color="auto"/>
        <w:right w:val="none" w:sz="0" w:space="0" w:color="auto"/>
      </w:divBdr>
    </w:div>
    <w:div w:id="416554998">
      <w:bodyDiv w:val="1"/>
      <w:marLeft w:val="0"/>
      <w:marRight w:val="0"/>
      <w:marTop w:val="0"/>
      <w:marBottom w:val="0"/>
      <w:divBdr>
        <w:top w:val="none" w:sz="0" w:space="0" w:color="auto"/>
        <w:left w:val="none" w:sz="0" w:space="0" w:color="auto"/>
        <w:bottom w:val="none" w:sz="0" w:space="0" w:color="auto"/>
        <w:right w:val="none" w:sz="0" w:space="0" w:color="auto"/>
      </w:divBdr>
    </w:div>
    <w:div w:id="519854113">
      <w:bodyDiv w:val="1"/>
      <w:marLeft w:val="0"/>
      <w:marRight w:val="0"/>
      <w:marTop w:val="0"/>
      <w:marBottom w:val="0"/>
      <w:divBdr>
        <w:top w:val="none" w:sz="0" w:space="0" w:color="auto"/>
        <w:left w:val="none" w:sz="0" w:space="0" w:color="auto"/>
        <w:bottom w:val="none" w:sz="0" w:space="0" w:color="auto"/>
        <w:right w:val="none" w:sz="0" w:space="0" w:color="auto"/>
      </w:divBdr>
    </w:div>
    <w:div w:id="673414712">
      <w:bodyDiv w:val="1"/>
      <w:marLeft w:val="0"/>
      <w:marRight w:val="0"/>
      <w:marTop w:val="0"/>
      <w:marBottom w:val="0"/>
      <w:divBdr>
        <w:top w:val="none" w:sz="0" w:space="0" w:color="auto"/>
        <w:left w:val="none" w:sz="0" w:space="0" w:color="auto"/>
        <w:bottom w:val="none" w:sz="0" w:space="0" w:color="auto"/>
        <w:right w:val="none" w:sz="0" w:space="0" w:color="auto"/>
      </w:divBdr>
    </w:div>
    <w:div w:id="725756811">
      <w:bodyDiv w:val="1"/>
      <w:marLeft w:val="0"/>
      <w:marRight w:val="0"/>
      <w:marTop w:val="0"/>
      <w:marBottom w:val="0"/>
      <w:divBdr>
        <w:top w:val="none" w:sz="0" w:space="0" w:color="auto"/>
        <w:left w:val="none" w:sz="0" w:space="0" w:color="auto"/>
        <w:bottom w:val="none" w:sz="0" w:space="0" w:color="auto"/>
        <w:right w:val="none" w:sz="0" w:space="0" w:color="auto"/>
      </w:divBdr>
    </w:div>
    <w:div w:id="774984587">
      <w:bodyDiv w:val="1"/>
      <w:marLeft w:val="0"/>
      <w:marRight w:val="0"/>
      <w:marTop w:val="0"/>
      <w:marBottom w:val="0"/>
      <w:divBdr>
        <w:top w:val="none" w:sz="0" w:space="0" w:color="auto"/>
        <w:left w:val="none" w:sz="0" w:space="0" w:color="auto"/>
        <w:bottom w:val="none" w:sz="0" w:space="0" w:color="auto"/>
        <w:right w:val="none" w:sz="0" w:space="0" w:color="auto"/>
      </w:divBdr>
    </w:div>
    <w:div w:id="792097335">
      <w:bodyDiv w:val="1"/>
      <w:marLeft w:val="0"/>
      <w:marRight w:val="0"/>
      <w:marTop w:val="0"/>
      <w:marBottom w:val="0"/>
      <w:divBdr>
        <w:top w:val="none" w:sz="0" w:space="0" w:color="auto"/>
        <w:left w:val="none" w:sz="0" w:space="0" w:color="auto"/>
        <w:bottom w:val="none" w:sz="0" w:space="0" w:color="auto"/>
        <w:right w:val="none" w:sz="0" w:space="0" w:color="auto"/>
      </w:divBdr>
    </w:div>
    <w:div w:id="797529411">
      <w:bodyDiv w:val="1"/>
      <w:marLeft w:val="0"/>
      <w:marRight w:val="0"/>
      <w:marTop w:val="0"/>
      <w:marBottom w:val="0"/>
      <w:divBdr>
        <w:top w:val="none" w:sz="0" w:space="0" w:color="auto"/>
        <w:left w:val="none" w:sz="0" w:space="0" w:color="auto"/>
        <w:bottom w:val="none" w:sz="0" w:space="0" w:color="auto"/>
        <w:right w:val="none" w:sz="0" w:space="0" w:color="auto"/>
      </w:divBdr>
    </w:div>
    <w:div w:id="823814165">
      <w:bodyDiv w:val="1"/>
      <w:marLeft w:val="0"/>
      <w:marRight w:val="0"/>
      <w:marTop w:val="0"/>
      <w:marBottom w:val="0"/>
      <w:divBdr>
        <w:top w:val="none" w:sz="0" w:space="0" w:color="auto"/>
        <w:left w:val="none" w:sz="0" w:space="0" w:color="auto"/>
        <w:bottom w:val="none" w:sz="0" w:space="0" w:color="auto"/>
        <w:right w:val="none" w:sz="0" w:space="0" w:color="auto"/>
      </w:divBdr>
    </w:div>
    <w:div w:id="848299345">
      <w:bodyDiv w:val="1"/>
      <w:marLeft w:val="0"/>
      <w:marRight w:val="0"/>
      <w:marTop w:val="0"/>
      <w:marBottom w:val="0"/>
      <w:divBdr>
        <w:top w:val="none" w:sz="0" w:space="0" w:color="auto"/>
        <w:left w:val="none" w:sz="0" w:space="0" w:color="auto"/>
        <w:bottom w:val="none" w:sz="0" w:space="0" w:color="auto"/>
        <w:right w:val="none" w:sz="0" w:space="0" w:color="auto"/>
      </w:divBdr>
    </w:div>
    <w:div w:id="881093698">
      <w:bodyDiv w:val="1"/>
      <w:marLeft w:val="0"/>
      <w:marRight w:val="0"/>
      <w:marTop w:val="0"/>
      <w:marBottom w:val="0"/>
      <w:divBdr>
        <w:top w:val="none" w:sz="0" w:space="0" w:color="auto"/>
        <w:left w:val="none" w:sz="0" w:space="0" w:color="auto"/>
        <w:bottom w:val="none" w:sz="0" w:space="0" w:color="auto"/>
        <w:right w:val="none" w:sz="0" w:space="0" w:color="auto"/>
      </w:divBdr>
    </w:div>
    <w:div w:id="911891218">
      <w:bodyDiv w:val="1"/>
      <w:marLeft w:val="0"/>
      <w:marRight w:val="0"/>
      <w:marTop w:val="0"/>
      <w:marBottom w:val="0"/>
      <w:divBdr>
        <w:top w:val="none" w:sz="0" w:space="0" w:color="auto"/>
        <w:left w:val="none" w:sz="0" w:space="0" w:color="auto"/>
        <w:bottom w:val="none" w:sz="0" w:space="0" w:color="auto"/>
        <w:right w:val="none" w:sz="0" w:space="0" w:color="auto"/>
      </w:divBdr>
    </w:div>
    <w:div w:id="917515825">
      <w:bodyDiv w:val="1"/>
      <w:marLeft w:val="0"/>
      <w:marRight w:val="0"/>
      <w:marTop w:val="0"/>
      <w:marBottom w:val="0"/>
      <w:divBdr>
        <w:top w:val="none" w:sz="0" w:space="0" w:color="auto"/>
        <w:left w:val="none" w:sz="0" w:space="0" w:color="auto"/>
        <w:bottom w:val="none" w:sz="0" w:space="0" w:color="auto"/>
        <w:right w:val="none" w:sz="0" w:space="0" w:color="auto"/>
      </w:divBdr>
    </w:div>
    <w:div w:id="1039352574">
      <w:bodyDiv w:val="1"/>
      <w:marLeft w:val="0"/>
      <w:marRight w:val="0"/>
      <w:marTop w:val="0"/>
      <w:marBottom w:val="0"/>
      <w:divBdr>
        <w:top w:val="none" w:sz="0" w:space="0" w:color="auto"/>
        <w:left w:val="none" w:sz="0" w:space="0" w:color="auto"/>
        <w:bottom w:val="none" w:sz="0" w:space="0" w:color="auto"/>
        <w:right w:val="none" w:sz="0" w:space="0" w:color="auto"/>
      </w:divBdr>
      <w:divsChild>
        <w:div w:id="1163469631">
          <w:marLeft w:val="0"/>
          <w:marRight w:val="0"/>
          <w:marTop w:val="0"/>
          <w:marBottom w:val="0"/>
          <w:divBdr>
            <w:top w:val="none" w:sz="0" w:space="0" w:color="auto"/>
            <w:left w:val="none" w:sz="0" w:space="0" w:color="auto"/>
            <w:bottom w:val="none" w:sz="0" w:space="0" w:color="auto"/>
            <w:right w:val="none" w:sz="0" w:space="0" w:color="auto"/>
          </w:divBdr>
          <w:divsChild>
            <w:div w:id="141502879">
              <w:marLeft w:val="0"/>
              <w:marRight w:val="0"/>
              <w:marTop w:val="0"/>
              <w:marBottom w:val="0"/>
              <w:divBdr>
                <w:top w:val="none" w:sz="0" w:space="0" w:color="auto"/>
                <w:left w:val="none" w:sz="0" w:space="0" w:color="auto"/>
                <w:bottom w:val="none" w:sz="0" w:space="0" w:color="auto"/>
                <w:right w:val="none" w:sz="0" w:space="0" w:color="auto"/>
              </w:divBdr>
              <w:divsChild>
                <w:div w:id="1773090570">
                  <w:marLeft w:val="0"/>
                  <w:marRight w:val="0"/>
                  <w:marTop w:val="0"/>
                  <w:marBottom w:val="0"/>
                  <w:divBdr>
                    <w:top w:val="none" w:sz="0" w:space="0" w:color="auto"/>
                    <w:left w:val="none" w:sz="0" w:space="0" w:color="auto"/>
                    <w:bottom w:val="none" w:sz="0" w:space="0" w:color="auto"/>
                    <w:right w:val="none" w:sz="0" w:space="0" w:color="auto"/>
                  </w:divBdr>
                  <w:divsChild>
                    <w:div w:id="671496699">
                      <w:marLeft w:val="450"/>
                      <w:marRight w:val="450"/>
                      <w:marTop w:val="0"/>
                      <w:marBottom w:val="900"/>
                      <w:divBdr>
                        <w:top w:val="none" w:sz="0" w:space="0" w:color="auto"/>
                        <w:left w:val="none" w:sz="0" w:space="0" w:color="auto"/>
                        <w:bottom w:val="none" w:sz="0" w:space="0" w:color="auto"/>
                        <w:right w:val="none" w:sz="0" w:space="0" w:color="auto"/>
                      </w:divBdr>
                      <w:divsChild>
                        <w:div w:id="1176728438">
                          <w:marLeft w:val="0"/>
                          <w:marRight w:val="0"/>
                          <w:marTop w:val="0"/>
                          <w:marBottom w:val="0"/>
                          <w:divBdr>
                            <w:top w:val="none" w:sz="0" w:space="0" w:color="auto"/>
                            <w:left w:val="none" w:sz="0" w:space="0" w:color="auto"/>
                            <w:bottom w:val="none" w:sz="0" w:space="0" w:color="auto"/>
                            <w:right w:val="none" w:sz="0" w:space="0" w:color="auto"/>
                          </w:divBdr>
                          <w:divsChild>
                            <w:div w:id="786890780">
                              <w:marLeft w:val="0"/>
                              <w:marRight w:val="0"/>
                              <w:marTop w:val="0"/>
                              <w:marBottom w:val="0"/>
                              <w:divBdr>
                                <w:top w:val="none" w:sz="0" w:space="0" w:color="auto"/>
                                <w:left w:val="none" w:sz="0" w:space="0" w:color="auto"/>
                                <w:bottom w:val="none" w:sz="0" w:space="0" w:color="auto"/>
                                <w:right w:val="none" w:sz="0" w:space="0" w:color="auto"/>
                              </w:divBdr>
                              <w:divsChild>
                                <w:div w:id="183515408">
                                  <w:marLeft w:val="0"/>
                                  <w:marRight w:val="0"/>
                                  <w:marTop w:val="0"/>
                                  <w:marBottom w:val="0"/>
                                  <w:divBdr>
                                    <w:top w:val="none" w:sz="0" w:space="0" w:color="auto"/>
                                    <w:left w:val="none" w:sz="0" w:space="0" w:color="auto"/>
                                    <w:bottom w:val="none" w:sz="0" w:space="0" w:color="auto"/>
                                    <w:right w:val="none" w:sz="0" w:space="0" w:color="auto"/>
                                  </w:divBdr>
                                  <w:divsChild>
                                    <w:div w:id="1940332810">
                                      <w:marLeft w:val="0"/>
                                      <w:marRight w:val="0"/>
                                      <w:marTop w:val="0"/>
                                      <w:marBottom w:val="0"/>
                                      <w:divBdr>
                                        <w:top w:val="none" w:sz="0" w:space="0" w:color="auto"/>
                                        <w:left w:val="none" w:sz="0" w:space="0" w:color="auto"/>
                                        <w:bottom w:val="none" w:sz="0" w:space="0" w:color="auto"/>
                                        <w:right w:val="none" w:sz="0" w:space="0" w:color="auto"/>
                                      </w:divBdr>
                                      <w:divsChild>
                                        <w:div w:id="5264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2379564">
      <w:bodyDiv w:val="1"/>
      <w:marLeft w:val="0"/>
      <w:marRight w:val="0"/>
      <w:marTop w:val="0"/>
      <w:marBottom w:val="0"/>
      <w:divBdr>
        <w:top w:val="none" w:sz="0" w:space="0" w:color="auto"/>
        <w:left w:val="none" w:sz="0" w:space="0" w:color="auto"/>
        <w:bottom w:val="none" w:sz="0" w:space="0" w:color="auto"/>
        <w:right w:val="none" w:sz="0" w:space="0" w:color="auto"/>
      </w:divBdr>
    </w:div>
    <w:div w:id="1140148222">
      <w:bodyDiv w:val="1"/>
      <w:marLeft w:val="0"/>
      <w:marRight w:val="0"/>
      <w:marTop w:val="0"/>
      <w:marBottom w:val="0"/>
      <w:divBdr>
        <w:top w:val="none" w:sz="0" w:space="0" w:color="auto"/>
        <w:left w:val="none" w:sz="0" w:space="0" w:color="auto"/>
        <w:bottom w:val="none" w:sz="0" w:space="0" w:color="auto"/>
        <w:right w:val="none" w:sz="0" w:space="0" w:color="auto"/>
      </w:divBdr>
    </w:div>
    <w:div w:id="1156800687">
      <w:bodyDiv w:val="1"/>
      <w:marLeft w:val="0"/>
      <w:marRight w:val="0"/>
      <w:marTop w:val="0"/>
      <w:marBottom w:val="0"/>
      <w:divBdr>
        <w:top w:val="none" w:sz="0" w:space="0" w:color="auto"/>
        <w:left w:val="none" w:sz="0" w:space="0" w:color="auto"/>
        <w:bottom w:val="none" w:sz="0" w:space="0" w:color="auto"/>
        <w:right w:val="none" w:sz="0" w:space="0" w:color="auto"/>
      </w:divBdr>
    </w:div>
    <w:div w:id="1226187687">
      <w:bodyDiv w:val="1"/>
      <w:marLeft w:val="0"/>
      <w:marRight w:val="0"/>
      <w:marTop w:val="0"/>
      <w:marBottom w:val="0"/>
      <w:divBdr>
        <w:top w:val="none" w:sz="0" w:space="0" w:color="auto"/>
        <w:left w:val="none" w:sz="0" w:space="0" w:color="auto"/>
        <w:bottom w:val="none" w:sz="0" w:space="0" w:color="auto"/>
        <w:right w:val="none" w:sz="0" w:space="0" w:color="auto"/>
      </w:divBdr>
      <w:divsChild>
        <w:div w:id="45760378">
          <w:marLeft w:val="0"/>
          <w:marRight w:val="0"/>
          <w:marTop w:val="0"/>
          <w:marBottom w:val="0"/>
          <w:divBdr>
            <w:top w:val="none" w:sz="0" w:space="0" w:color="auto"/>
            <w:left w:val="none" w:sz="0" w:space="0" w:color="auto"/>
            <w:bottom w:val="none" w:sz="0" w:space="0" w:color="auto"/>
            <w:right w:val="none" w:sz="0" w:space="0" w:color="auto"/>
          </w:divBdr>
          <w:divsChild>
            <w:div w:id="1445464682">
              <w:marLeft w:val="0"/>
              <w:marRight w:val="0"/>
              <w:marTop w:val="0"/>
              <w:marBottom w:val="0"/>
              <w:divBdr>
                <w:top w:val="none" w:sz="0" w:space="0" w:color="auto"/>
                <w:left w:val="none" w:sz="0" w:space="0" w:color="auto"/>
                <w:bottom w:val="none" w:sz="0" w:space="0" w:color="auto"/>
                <w:right w:val="none" w:sz="0" w:space="0" w:color="auto"/>
              </w:divBdr>
              <w:divsChild>
                <w:div w:id="1551963456">
                  <w:marLeft w:val="0"/>
                  <w:marRight w:val="0"/>
                  <w:marTop w:val="0"/>
                  <w:marBottom w:val="0"/>
                  <w:divBdr>
                    <w:top w:val="none" w:sz="0" w:space="0" w:color="auto"/>
                    <w:left w:val="none" w:sz="0" w:space="0" w:color="auto"/>
                    <w:bottom w:val="none" w:sz="0" w:space="0" w:color="auto"/>
                    <w:right w:val="none" w:sz="0" w:space="0" w:color="auto"/>
                  </w:divBdr>
                  <w:divsChild>
                    <w:div w:id="417361526">
                      <w:marLeft w:val="-225"/>
                      <w:marRight w:val="-225"/>
                      <w:marTop w:val="0"/>
                      <w:marBottom w:val="0"/>
                      <w:divBdr>
                        <w:top w:val="none" w:sz="0" w:space="0" w:color="auto"/>
                        <w:left w:val="none" w:sz="0" w:space="0" w:color="auto"/>
                        <w:bottom w:val="none" w:sz="0" w:space="0" w:color="auto"/>
                        <w:right w:val="none" w:sz="0" w:space="0" w:color="auto"/>
                      </w:divBdr>
                      <w:divsChild>
                        <w:div w:id="129133436">
                          <w:marLeft w:val="0"/>
                          <w:marRight w:val="0"/>
                          <w:marTop w:val="0"/>
                          <w:marBottom w:val="0"/>
                          <w:divBdr>
                            <w:top w:val="none" w:sz="0" w:space="0" w:color="auto"/>
                            <w:left w:val="none" w:sz="0" w:space="0" w:color="auto"/>
                            <w:bottom w:val="none" w:sz="0" w:space="0" w:color="auto"/>
                            <w:right w:val="none" w:sz="0" w:space="0" w:color="auto"/>
                          </w:divBdr>
                          <w:divsChild>
                            <w:div w:id="1834372895">
                              <w:marLeft w:val="0"/>
                              <w:marRight w:val="0"/>
                              <w:marTop w:val="0"/>
                              <w:marBottom w:val="0"/>
                              <w:divBdr>
                                <w:top w:val="none" w:sz="0" w:space="0" w:color="auto"/>
                                <w:left w:val="none" w:sz="0" w:space="0" w:color="auto"/>
                                <w:bottom w:val="none" w:sz="0" w:space="0" w:color="auto"/>
                                <w:right w:val="none" w:sz="0" w:space="0" w:color="auto"/>
                              </w:divBdr>
                              <w:divsChild>
                                <w:div w:id="169610831">
                                  <w:marLeft w:val="-225"/>
                                  <w:marRight w:val="-225"/>
                                  <w:marTop w:val="0"/>
                                  <w:marBottom w:val="0"/>
                                  <w:divBdr>
                                    <w:top w:val="none" w:sz="0" w:space="0" w:color="auto"/>
                                    <w:left w:val="none" w:sz="0" w:space="0" w:color="auto"/>
                                    <w:bottom w:val="none" w:sz="0" w:space="0" w:color="auto"/>
                                    <w:right w:val="none" w:sz="0" w:space="0" w:color="auto"/>
                                  </w:divBdr>
                                  <w:divsChild>
                                    <w:div w:id="1011175727">
                                      <w:marLeft w:val="0"/>
                                      <w:marRight w:val="0"/>
                                      <w:marTop w:val="0"/>
                                      <w:marBottom w:val="0"/>
                                      <w:divBdr>
                                        <w:top w:val="none" w:sz="0" w:space="0" w:color="auto"/>
                                        <w:left w:val="none" w:sz="0" w:space="0" w:color="auto"/>
                                        <w:bottom w:val="none" w:sz="0" w:space="0" w:color="auto"/>
                                        <w:right w:val="none" w:sz="0" w:space="0" w:color="auto"/>
                                      </w:divBdr>
                                      <w:divsChild>
                                        <w:div w:id="1277714140">
                                          <w:marLeft w:val="0"/>
                                          <w:marRight w:val="0"/>
                                          <w:marTop w:val="0"/>
                                          <w:marBottom w:val="0"/>
                                          <w:divBdr>
                                            <w:top w:val="none" w:sz="0" w:space="0" w:color="auto"/>
                                            <w:left w:val="none" w:sz="0" w:space="0" w:color="auto"/>
                                            <w:bottom w:val="none" w:sz="0" w:space="0" w:color="auto"/>
                                            <w:right w:val="none" w:sz="0" w:space="0" w:color="auto"/>
                                          </w:divBdr>
                                          <w:divsChild>
                                            <w:div w:id="1510677825">
                                              <w:marLeft w:val="0"/>
                                              <w:marRight w:val="0"/>
                                              <w:marTop w:val="0"/>
                                              <w:marBottom w:val="0"/>
                                              <w:divBdr>
                                                <w:top w:val="none" w:sz="0" w:space="0" w:color="auto"/>
                                                <w:left w:val="none" w:sz="0" w:space="0" w:color="auto"/>
                                                <w:bottom w:val="none" w:sz="0" w:space="0" w:color="auto"/>
                                                <w:right w:val="none" w:sz="0" w:space="0" w:color="auto"/>
                                              </w:divBdr>
                                              <w:divsChild>
                                                <w:div w:id="1531138877">
                                                  <w:marLeft w:val="0"/>
                                                  <w:marRight w:val="0"/>
                                                  <w:marTop w:val="0"/>
                                                  <w:marBottom w:val="0"/>
                                                  <w:divBdr>
                                                    <w:top w:val="none" w:sz="0" w:space="0" w:color="auto"/>
                                                    <w:left w:val="none" w:sz="0" w:space="0" w:color="auto"/>
                                                    <w:bottom w:val="none" w:sz="0" w:space="0" w:color="auto"/>
                                                    <w:right w:val="none" w:sz="0" w:space="0" w:color="auto"/>
                                                  </w:divBdr>
                                                  <w:divsChild>
                                                    <w:div w:id="572202385">
                                                      <w:marLeft w:val="0"/>
                                                      <w:marRight w:val="0"/>
                                                      <w:marTop w:val="0"/>
                                                      <w:marBottom w:val="0"/>
                                                      <w:divBdr>
                                                        <w:top w:val="none" w:sz="0" w:space="0" w:color="auto"/>
                                                        <w:left w:val="none" w:sz="0" w:space="0" w:color="auto"/>
                                                        <w:bottom w:val="none" w:sz="0" w:space="0" w:color="auto"/>
                                                        <w:right w:val="none" w:sz="0" w:space="0" w:color="auto"/>
                                                      </w:divBdr>
                                                      <w:divsChild>
                                                        <w:div w:id="499975159">
                                                          <w:marLeft w:val="0"/>
                                                          <w:marRight w:val="0"/>
                                                          <w:marTop w:val="0"/>
                                                          <w:marBottom w:val="0"/>
                                                          <w:divBdr>
                                                            <w:top w:val="none" w:sz="0" w:space="0" w:color="auto"/>
                                                            <w:left w:val="none" w:sz="0" w:space="0" w:color="auto"/>
                                                            <w:bottom w:val="none" w:sz="0" w:space="0" w:color="auto"/>
                                                            <w:right w:val="none" w:sz="0" w:space="0" w:color="auto"/>
                                                          </w:divBdr>
                                                          <w:divsChild>
                                                            <w:div w:id="1702248253">
                                                              <w:marLeft w:val="0"/>
                                                              <w:marRight w:val="60"/>
                                                              <w:marTop w:val="0"/>
                                                              <w:marBottom w:val="0"/>
                                                              <w:divBdr>
                                                                <w:top w:val="none" w:sz="0" w:space="0" w:color="auto"/>
                                                                <w:left w:val="none" w:sz="0" w:space="0" w:color="auto"/>
                                                                <w:bottom w:val="none" w:sz="0" w:space="0" w:color="auto"/>
                                                                <w:right w:val="none" w:sz="0" w:space="0" w:color="auto"/>
                                                              </w:divBdr>
                                                              <w:divsChild>
                                                                <w:div w:id="1823034726">
                                                                  <w:marLeft w:val="0"/>
                                                                  <w:marRight w:val="0"/>
                                                                  <w:marTop w:val="0"/>
                                                                  <w:marBottom w:val="0"/>
                                                                  <w:divBdr>
                                                                    <w:top w:val="none" w:sz="0" w:space="0" w:color="auto"/>
                                                                    <w:left w:val="none" w:sz="0" w:space="0" w:color="auto"/>
                                                                    <w:bottom w:val="none" w:sz="0" w:space="0" w:color="auto"/>
                                                                    <w:right w:val="none" w:sz="0" w:space="0" w:color="auto"/>
                                                                  </w:divBdr>
                                                                  <w:divsChild>
                                                                    <w:div w:id="554045564">
                                                                      <w:marLeft w:val="0"/>
                                                                      <w:marRight w:val="0"/>
                                                                      <w:marTop w:val="0"/>
                                                                      <w:marBottom w:val="0"/>
                                                                      <w:divBdr>
                                                                        <w:top w:val="none" w:sz="0" w:space="0" w:color="auto"/>
                                                                        <w:left w:val="none" w:sz="0" w:space="0" w:color="auto"/>
                                                                        <w:bottom w:val="none" w:sz="0" w:space="0" w:color="auto"/>
                                                                        <w:right w:val="none" w:sz="0" w:space="0" w:color="auto"/>
                                                                      </w:divBdr>
                                                                      <w:divsChild>
                                                                        <w:div w:id="833686886">
                                                                          <w:marLeft w:val="0"/>
                                                                          <w:marRight w:val="0"/>
                                                                          <w:marTop w:val="0"/>
                                                                          <w:marBottom w:val="0"/>
                                                                          <w:divBdr>
                                                                            <w:top w:val="none" w:sz="0" w:space="0" w:color="auto"/>
                                                                            <w:left w:val="none" w:sz="0" w:space="0" w:color="auto"/>
                                                                            <w:bottom w:val="none" w:sz="0" w:space="0" w:color="auto"/>
                                                                            <w:right w:val="none" w:sz="0" w:space="0" w:color="auto"/>
                                                                          </w:divBdr>
                                                                          <w:divsChild>
                                                                            <w:div w:id="699160009">
                                                                              <w:marLeft w:val="0"/>
                                                                              <w:marRight w:val="0"/>
                                                                              <w:marTop w:val="0"/>
                                                                              <w:marBottom w:val="375"/>
                                                                              <w:divBdr>
                                                                                <w:top w:val="none" w:sz="0" w:space="0" w:color="auto"/>
                                                                                <w:left w:val="none" w:sz="0" w:space="0" w:color="auto"/>
                                                                                <w:bottom w:val="none" w:sz="0" w:space="0" w:color="auto"/>
                                                                                <w:right w:val="none" w:sz="0" w:space="0" w:color="auto"/>
                                                                              </w:divBdr>
                                                                              <w:divsChild>
                                                                                <w:div w:id="99421126">
                                                                                  <w:marLeft w:val="0"/>
                                                                                  <w:marRight w:val="0"/>
                                                                                  <w:marTop w:val="0"/>
                                                                                  <w:marBottom w:val="0"/>
                                                                                  <w:divBdr>
                                                                                    <w:top w:val="none" w:sz="0" w:space="0" w:color="auto"/>
                                                                                    <w:left w:val="none" w:sz="0" w:space="0" w:color="auto"/>
                                                                                    <w:bottom w:val="none" w:sz="0" w:space="0" w:color="auto"/>
                                                                                    <w:right w:val="none" w:sz="0" w:space="0" w:color="auto"/>
                                                                                  </w:divBdr>
                                                                                  <w:divsChild>
                                                                                    <w:div w:id="516577159">
                                                                                      <w:marLeft w:val="0"/>
                                                                                      <w:marRight w:val="0"/>
                                                                                      <w:marTop w:val="0"/>
                                                                                      <w:marBottom w:val="0"/>
                                                                                      <w:divBdr>
                                                                                        <w:top w:val="none" w:sz="0" w:space="0" w:color="auto"/>
                                                                                        <w:left w:val="none" w:sz="0" w:space="0" w:color="auto"/>
                                                                                        <w:bottom w:val="none" w:sz="0" w:space="0" w:color="auto"/>
                                                                                        <w:right w:val="none" w:sz="0" w:space="0" w:color="auto"/>
                                                                                      </w:divBdr>
                                                                                      <w:divsChild>
                                                                                        <w:div w:id="409349024">
                                                                                          <w:marLeft w:val="0"/>
                                                                                          <w:marRight w:val="0"/>
                                                                                          <w:marTop w:val="0"/>
                                                                                          <w:marBottom w:val="0"/>
                                                                                          <w:divBdr>
                                                                                            <w:top w:val="none" w:sz="0" w:space="0" w:color="auto"/>
                                                                                            <w:left w:val="none" w:sz="0" w:space="0" w:color="auto"/>
                                                                                            <w:bottom w:val="none" w:sz="0" w:space="0" w:color="auto"/>
                                                                                            <w:right w:val="none" w:sz="0" w:space="0" w:color="auto"/>
                                                                                          </w:divBdr>
                                                                                          <w:divsChild>
                                                                                            <w:div w:id="733309039">
                                                                                              <w:marLeft w:val="945"/>
                                                                                              <w:marRight w:val="0"/>
                                                                                              <w:marTop w:val="0"/>
                                                                                              <w:marBottom w:val="0"/>
                                                                                              <w:divBdr>
                                                                                                <w:top w:val="none" w:sz="0" w:space="0" w:color="auto"/>
                                                                                                <w:left w:val="none" w:sz="0" w:space="0" w:color="auto"/>
                                                                                                <w:bottom w:val="none" w:sz="0" w:space="0" w:color="auto"/>
                                                                                                <w:right w:val="none" w:sz="0" w:space="0" w:color="auto"/>
                                                                                              </w:divBdr>
                                                                                              <w:divsChild>
                                                                                                <w:div w:id="10343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7689865">
      <w:bodyDiv w:val="1"/>
      <w:marLeft w:val="0"/>
      <w:marRight w:val="0"/>
      <w:marTop w:val="0"/>
      <w:marBottom w:val="0"/>
      <w:divBdr>
        <w:top w:val="none" w:sz="0" w:space="0" w:color="auto"/>
        <w:left w:val="none" w:sz="0" w:space="0" w:color="auto"/>
        <w:bottom w:val="none" w:sz="0" w:space="0" w:color="auto"/>
        <w:right w:val="none" w:sz="0" w:space="0" w:color="auto"/>
      </w:divBdr>
    </w:div>
    <w:div w:id="1261062978">
      <w:bodyDiv w:val="1"/>
      <w:marLeft w:val="0"/>
      <w:marRight w:val="0"/>
      <w:marTop w:val="0"/>
      <w:marBottom w:val="0"/>
      <w:divBdr>
        <w:top w:val="none" w:sz="0" w:space="0" w:color="auto"/>
        <w:left w:val="none" w:sz="0" w:space="0" w:color="auto"/>
        <w:bottom w:val="none" w:sz="0" w:space="0" w:color="auto"/>
        <w:right w:val="none" w:sz="0" w:space="0" w:color="auto"/>
      </w:divBdr>
    </w:div>
    <w:div w:id="1456753072">
      <w:bodyDiv w:val="1"/>
      <w:marLeft w:val="0"/>
      <w:marRight w:val="0"/>
      <w:marTop w:val="0"/>
      <w:marBottom w:val="0"/>
      <w:divBdr>
        <w:top w:val="none" w:sz="0" w:space="0" w:color="auto"/>
        <w:left w:val="none" w:sz="0" w:space="0" w:color="auto"/>
        <w:bottom w:val="none" w:sz="0" w:space="0" w:color="auto"/>
        <w:right w:val="none" w:sz="0" w:space="0" w:color="auto"/>
      </w:divBdr>
    </w:div>
    <w:div w:id="1490826900">
      <w:bodyDiv w:val="1"/>
      <w:marLeft w:val="0"/>
      <w:marRight w:val="0"/>
      <w:marTop w:val="0"/>
      <w:marBottom w:val="0"/>
      <w:divBdr>
        <w:top w:val="none" w:sz="0" w:space="0" w:color="auto"/>
        <w:left w:val="none" w:sz="0" w:space="0" w:color="auto"/>
        <w:bottom w:val="none" w:sz="0" w:space="0" w:color="auto"/>
        <w:right w:val="none" w:sz="0" w:space="0" w:color="auto"/>
      </w:divBdr>
    </w:div>
    <w:div w:id="1709722676">
      <w:bodyDiv w:val="1"/>
      <w:marLeft w:val="0"/>
      <w:marRight w:val="0"/>
      <w:marTop w:val="0"/>
      <w:marBottom w:val="0"/>
      <w:divBdr>
        <w:top w:val="none" w:sz="0" w:space="0" w:color="auto"/>
        <w:left w:val="none" w:sz="0" w:space="0" w:color="auto"/>
        <w:bottom w:val="none" w:sz="0" w:space="0" w:color="auto"/>
        <w:right w:val="none" w:sz="0" w:space="0" w:color="auto"/>
      </w:divBdr>
    </w:div>
    <w:div w:id="1722290900">
      <w:bodyDiv w:val="1"/>
      <w:marLeft w:val="0"/>
      <w:marRight w:val="0"/>
      <w:marTop w:val="0"/>
      <w:marBottom w:val="0"/>
      <w:divBdr>
        <w:top w:val="none" w:sz="0" w:space="0" w:color="auto"/>
        <w:left w:val="none" w:sz="0" w:space="0" w:color="auto"/>
        <w:bottom w:val="none" w:sz="0" w:space="0" w:color="auto"/>
        <w:right w:val="none" w:sz="0" w:space="0" w:color="auto"/>
      </w:divBdr>
    </w:div>
    <w:div w:id="1772243272">
      <w:bodyDiv w:val="1"/>
      <w:marLeft w:val="0"/>
      <w:marRight w:val="0"/>
      <w:marTop w:val="0"/>
      <w:marBottom w:val="0"/>
      <w:divBdr>
        <w:top w:val="none" w:sz="0" w:space="0" w:color="auto"/>
        <w:left w:val="none" w:sz="0" w:space="0" w:color="auto"/>
        <w:bottom w:val="none" w:sz="0" w:space="0" w:color="auto"/>
        <w:right w:val="none" w:sz="0" w:space="0" w:color="auto"/>
      </w:divBdr>
    </w:div>
    <w:div w:id="1912042003">
      <w:bodyDiv w:val="1"/>
      <w:marLeft w:val="0"/>
      <w:marRight w:val="0"/>
      <w:marTop w:val="0"/>
      <w:marBottom w:val="0"/>
      <w:divBdr>
        <w:top w:val="none" w:sz="0" w:space="0" w:color="auto"/>
        <w:left w:val="none" w:sz="0" w:space="0" w:color="auto"/>
        <w:bottom w:val="none" w:sz="0" w:space="0" w:color="auto"/>
        <w:right w:val="none" w:sz="0" w:space="0" w:color="auto"/>
      </w:divBdr>
    </w:div>
    <w:div w:id="2013797799">
      <w:bodyDiv w:val="1"/>
      <w:marLeft w:val="0"/>
      <w:marRight w:val="0"/>
      <w:marTop w:val="0"/>
      <w:marBottom w:val="0"/>
      <w:divBdr>
        <w:top w:val="none" w:sz="0" w:space="0" w:color="auto"/>
        <w:left w:val="none" w:sz="0" w:space="0" w:color="auto"/>
        <w:bottom w:val="none" w:sz="0" w:space="0" w:color="auto"/>
        <w:right w:val="none" w:sz="0" w:space="0" w:color="auto"/>
      </w:divBdr>
    </w:div>
    <w:div w:id="204212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hoja\AppData\Local\Microsoft\Windows\INetCache\Content.Outlook\EGAZCBL2\Word%20asiakirjapohja.dotx" TargetMode="External"/></Relationships>
</file>

<file path=word/theme/theme1.xml><?xml version="1.0" encoding="utf-8"?>
<a:theme xmlns:a="http://schemas.openxmlformats.org/drawingml/2006/main" name="Office-teema">
  <a:themeElements>
    <a:clrScheme name="mieli_excel">
      <a:dk1>
        <a:sysClr val="windowText" lastClr="000000"/>
      </a:dk1>
      <a:lt1>
        <a:sysClr val="window" lastClr="FFFFFF"/>
      </a:lt1>
      <a:dk2>
        <a:srgbClr val="1F497D"/>
      </a:dk2>
      <a:lt2>
        <a:srgbClr val="EEECE1"/>
      </a:lt2>
      <a:accent1>
        <a:srgbClr val="00E13C"/>
      </a:accent1>
      <a:accent2>
        <a:srgbClr val="696E73"/>
      </a:accent2>
      <a:accent3>
        <a:srgbClr val="05D2F5"/>
      </a:accent3>
      <a:accent4>
        <a:srgbClr val="DCE1E1"/>
      </a:accent4>
      <a:accent5>
        <a:srgbClr val="FFF023"/>
      </a:accent5>
      <a:accent6>
        <a:srgbClr val="DCE1E6"/>
      </a:accent6>
      <a:hlink>
        <a:srgbClr val="0000FF"/>
      </a:hlink>
      <a:folHlink>
        <a:srgbClr val="800080"/>
      </a:folHlink>
    </a:clrScheme>
    <a:fontScheme name="mieli">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7919C00FAA844F4BAE101CD7A98D2166" ma:contentTypeVersion="5" ma:contentTypeDescription="Luo uusi asiakirja." ma:contentTypeScope="" ma:versionID="e149eb0d6f6d46916c478d1ba8a86318">
  <xsd:schema xmlns:xsd="http://www.w3.org/2001/XMLSchema" xmlns:xs="http://www.w3.org/2001/XMLSchema" xmlns:p="http://schemas.microsoft.com/office/2006/metadata/properties" xmlns:ns2="9ab0d7d3-8c32-4703-8e98-506e4436985e" xmlns:ns3="b64f095b-a852-49e0-b953-3032965c10bd" xmlns:ns4="ac89525b-d511-483b-bbf2-cffab46180af" targetNamespace="http://schemas.microsoft.com/office/2006/metadata/properties" ma:root="true" ma:fieldsID="7bc820d240b96fb117ef99d80fa81728" ns2:_="" ns3:_="" ns4:_="">
    <xsd:import namespace="9ab0d7d3-8c32-4703-8e98-506e4436985e"/>
    <xsd:import namespace="b64f095b-a852-49e0-b953-3032965c10bd"/>
    <xsd:import namespace="ac89525b-d511-483b-bbf2-cffab46180af"/>
    <xsd:element name="properties">
      <xsd:complexType>
        <xsd:sequence>
          <xsd:element name="documentManagement">
            <xsd:complexType>
              <xsd:all>
                <xsd:element ref="ns2:SharedWithUsers" minOccurs="0"/>
                <xsd:element ref="ns2:SharingHintHash" minOccurs="0"/>
                <xsd:element ref="ns2: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0d7d3-8c32-4703-8e98-506e4436985e" elementFormDefault="qualified">
    <xsd:import namespace="http://schemas.microsoft.com/office/2006/documentManagement/types"/>
    <xsd:import namespace="http://schemas.microsoft.com/office/infopath/2007/PartnerControls"/>
    <xsd:element name="SharedWithUsers" ma:index="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Jakamisvihjeen hajautus" ma:internalName="SharingHintHash" ma:readOnly="true">
      <xsd:simpleType>
        <xsd:restriction base="dms:Text"/>
      </xsd:simpleType>
    </xsd:element>
    <xsd:element name="SharedWithDetails" ma:index="10" nillable="true" ma:displayName="Jakamisen tiedot"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4f095b-a852-49e0-b953-3032965c10bd" elementFormDefault="qualified">
    <xsd:import namespace="http://schemas.microsoft.com/office/2006/documentManagement/types"/>
    <xsd:import namespace="http://schemas.microsoft.com/office/infopath/2007/PartnerControls"/>
    <xsd:element name="lcf76f155ced4ddcb4097134ff3c332f" ma:index="11" nillable="true" ma:displayName="Kuvien tunnisteet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89525b-d511-483b-bbf2-cffab46180a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52e8bd-3fec-4bdb-b9b6-72589cdc44c3}" ma:internalName="TaxCatchAll" ma:showField="CatchAllData" ma:web="ac89525b-d511-483b-bbf2-cffab46180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ab0d7d3-8c32-4703-8e98-506e4436985e">
      <UserInfo>
        <DisplayName>Eeva Saarits</DisplayName>
        <AccountId>841</AccountId>
        <AccountType/>
      </UserInfo>
    </SharedWithUsers>
    <TaxCatchAll xmlns="ac89525b-d511-483b-bbf2-cffab46180af" xsi:nil="true"/>
    <lcf76f155ced4ddcb4097134ff3c332f xmlns="b64f095b-a852-49e0-b953-3032965c10b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84AC2F-C587-41EE-8E9C-D8BD3BA99042}">
  <ds:schemaRefs>
    <ds:schemaRef ds:uri="http://schemas.microsoft.com/sharepoint/v3/contenttype/forms"/>
  </ds:schemaRefs>
</ds:datastoreItem>
</file>

<file path=customXml/itemProps3.xml><?xml version="1.0" encoding="utf-8"?>
<ds:datastoreItem xmlns:ds="http://schemas.openxmlformats.org/officeDocument/2006/customXml" ds:itemID="{017EAEBB-9849-4F53-8944-F6DD51962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0d7d3-8c32-4703-8e98-506e4436985e"/>
    <ds:schemaRef ds:uri="b64f095b-a852-49e0-b953-3032965c10bd"/>
    <ds:schemaRef ds:uri="ac89525b-d511-483b-bbf2-cffab4618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E5F6A-8A8F-4FD7-8EE0-3CE040CD8A3F}">
  <ds:schemaRefs>
    <ds:schemaRef ds:uri="http://schemas.openxmlformats.org/officeDocument/2006/bibliography"/>
  </ds:schemaRefs>
</ds:datastoreItem>
</file>

<file path=customXml/itemProps5.xml><?xml version="1.0" encoding="utf-8"?>
<ds:datastoreItem xmlns:ds="http://schemas.openxmlformats.org/officeDocument/2006/customXml" ds:itemID="{4FDF5576-7F63-46E3-9802-B3A5668637F7}">
  <ds:schemaRefs>
    <ds:schemaRef ds:uri="http://schemas.microsoft.com/office/2006/metadata/properties"/>
    <ds:schemaRef ds:uri="http://schemas.microsoft.com/office/infopath/2007/PartnerControls"/>
    <ds:schemaRef ds:uri="9ab0d7d3-8c32-4703-8e98-506e4436985e"/>
    <ds:schemaRef ds:uri="ac89525b-d511-483b-bbf2-cffab46180af"/>
    <ds:schemaRef ds:uri="b64f095b-a852-49e0-b953-3032965c10bd"/>
  </ds:schemaRefs>
</ds:datastoreItem>
</file>

<file path=docProps/app.xml><?xml version="1.0" encoding="utf-8"?>
<Properties xmlns="http://schemas.openxmlformats.org/officeDocument/2006/extended-properties" xmlns:vt="http://schemas.openxmlformats.org/officeDocument/2006/docPropsVTypes">
  <Template>C:\Users\arhoja\AppData\Local\Microsoft\Windows\INetCache\Content.Outlook\EGAZCBL2\Word asiakirjapohja.dotx</Template>
  <TotalTime>0</TotalTime>
  <Pages>6</Pages>
  <Words>1802</Words>
  <Characters>14605</Characters>
  <Application>Microsoft Office Word</Application>
  <DocSecurity>4</DocSecurity>
  <Lines>121</Lines>
  <Paragraphs>32</Paragraphs>
  <ScaleCrop>false</ScaleCrop>
  <Company/>
  <LinksUpToDate>false</LinksUpToDate>
  <CharactersWithSpaces>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Jaana Arho</dc:creator>
  <cp:keywords/>
  <cp:lastModifiedBy>Johanna Kujala</cp:lastModifiedBy>
  <cp:revision>2</cp:revision>
  <cp:lastPrinted>2025-04-25T12:11:00Z</cp:lastPrinted>
  <dcterms:created xsi:type="dcterms:W3CDTF">2026-10-20T13:20:00Z</dcterms:created>
  <dcterms:modified xsi:type="dcterms:W3CDTF">2026-10-20T13:20:00Z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0x0101007919C00FAA844F4BAE101CD7A98D2166</vt:lpwstr>
  </property>
</Properties>
</file>